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AE1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附件1</w:t>
      </w:r>
    </w:p>
    <w:p w14:paraId="462310FF">
      <w:pPr>
        <w:widowControl/>
        <w:jc w:val="center"/>
        <w:rPr>
          <w:rFonts w:hint="eastAsia" w:ascii="宋体" w:hAnsi="宋体" w:eastAsia="宋体" w:cs="宋体"/>
          <w:b/>
          <w:bCs/>
          <w:kern w:val="0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江苏开放大学桥林校区室内绿植租赁摆放项目需求询价单</w:t>
      </w:r>
    </w:p>
    <w:p w14:paraId="77D28BA3">
      <w:pPr>
        <w:widowControl/>
        <w:jc w:val="left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采购单位（盖章）： 江苏开放大学后勤管理处                   项目编号：H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-202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-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       询价日期：202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162"/>
        <w:gridCol w:w="6266"/>
        <w:gridCol w:w="1105"/>
        <w:gridCol w:w="850"/>
        <w:gridCol w:w="1588"/>
        <w:gridCol w:w="680"/>
      </w:tblGrid>
      <w:tr w14:paraId="664A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343D171">
            <w:pPr>
              <w:spacing w:line="360" w:lineRule="auto"/>
            </w:pPr>
            <w:r>
              <w:t>序号</w:t>
            </w:r>
          </w:p>
        </w:tc>
        <w:tc>
          <w:tcPr>
            <w:tcW w:w="2162" w:type="dxa"/>
          </w:tcPr>
          <w:p w14:paraId="3BC6C52D">
            <w:pPr>
              <w:spacing w:line="360" w:lineRule="auto"/>
            </w:pPr>
            <w:r>
              <w:rPr>
                <w:rFonts w:hint="eastAsia"/>
              </w:rPr>
              <w:t>货物</w:t>
            </w:r>
            <w:r>
              <w:t>名称</w:t>
            </w:r>
            <w:r>
              <w:rPr>
                <w:rFonts w:hint="eastAsia"/>
              </w:rPr>
              <w:t>或服务项目</w:t>
            </w:r>
          </w:p>
        </w:tc>
        <w:tc>
          <w:tcPr>
            <w:tcW w:w="6266" w:type="dxa"/>
          </w:tcPr>
          <w:p w14:paraId="7AE4D26A">
            <w:pPr>
              <w:spacing w:line="360" w:lineRule="auto"/>
              <w:jc w:val="center"/>
            </w:pPr>
            <w:r>
              <w:t>货物品牌型号</w:t>
            </w:r>
            <w:r>
              <w:rPr>
                <w:rFonts w:hint="eastAsia"/>
              </w:rPr>
              <w:t>、参数</w:t>
            </w:r>
            <w:r>
              <w:t>或者服务内容</w:t>
            </w:r>
            <w:r>
              <w:rPr>
                <w:rFonts w:hint="eastAsia"/>
              </w:rPr>
              <w:t>及标准</w:t>
            </w:r>
          </w:p>
        </w:tc>
        <w:tc>
          <w:tcPr>
            <w:tcW w:w="1105" w:type="dxa"/>
          </w:tcPr>
          <w:p w14:paraId="3769291E">
            <w:pPr>
              <w:spacing w:line="360" w:lineRule="auto"/>
              <w:jc w:val="center"/>
            </w:pPr>
            <w:r>
              <w:t>小计</w:t>
            </w:r>
          </w:p>
        </w:tc>
        <w:tc>
          <w:tcPr>
            <w:tcW w:w="850" w:type="dxa"/>
          </w:tcPr>
          <w:p w14:paraId="585B3100">
            <w:pPr>
              <w:spacing w:line="360" w:lineRule="auto"/>
            </w:pPr>
            <w:r>
              <w:t>质保期</w:t>
            </w:r>
          </w:p>
        </w:tc>
        <w:tc>
          <w:tcPr>
            <w:tcW w:w="1588" w:type="dxa"/>
          </w:tcPr>
          <w:p w14:paraId="3D73A351">
            <w:pPr>
              <w:spacing w:line="360" w:lineRule="auto"/>
              <w:ind w:firstLine="420" w:firstLineChars="200"/>
            </w:pPr>
            <w:r>
              <w:t>供货期</w:t>
            </w:r>
          </w:p>
        </w:tc>
        <w:tc>
          <w:tcPr>
            <w:tcW w:w="680" w:type="dxa"/>
          </w:tcPr>
          <w:p w14:paraId="184D3DDC">
            <w:pPr>
              <w:spacing w:line="360" w:lineRule="auto"/>
            </w:pPr>
            <w:r>
              <w:t>备注</w:t>
            </w:r>
          </w:p>
        </w:tc>
      </w:tr>
      <w:tr w14:paraId="4856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65" w:type="dxa"/>
            <w:vAlign w:val="center"/>
          </w:tcPr>
          <w:p w14:paraId="5FF9BC45">
            <w:pPr>
              <w:spacing w:line="36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2162" w:type="dxa"/>
          </w:tcPr>
          <w:p w14:paraId="0AB87AE3">
            <w:r>
              <w:rPr>
                <w:rFonts w:hint="eastAsia"/>
              </w:rPr>
              <w:t>江苏开放大学桥林校区室内绿植租赁摆放项目</w:t>
            </w:r>
          </w:p>
        </w:tc>
        <w:tc>
          <w:tcPr>
            <w:tcW w:w="6266" w:type="dxa"/>
          </w:tcPr>
          <w:p w14:paraId="65137FFA">
            <w:pPr>
              <w:pStyle w:val="9"/>
              <w:numPr>
                <w:ilvl w:val="0"/>
                <w:numId w:val="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摆放区域及绿植配置：见</w:t>
            </w:r>
            <w:r>
              <w:rPr>
                <w:rFonts w:hint="eastAsia"/>
                <w:lang w:val="en-US" w:eastAsia="zh-CN"/>
              </w:rPr>
              <w:t>附件3（</w:t>
            </w:r>
            <w:r>
              <w:rPr>
                <w:rFonts w:hint="eastAsia"/>
              </w:rPr>
              <w:t>项目报价清单</w:t>
            </w:r>
            <w:r>
              <w:rPr>
                <w:rFonts w:hint="eastAsia"/>
                <w:lang w:eastAsia="zh-CN"/>
              </w:rPr>
              <w:t>）</w:t>
            </w:r>
          </w:p>
          <w:p w14:paraId="12ADAEB4">
            <w:pPr>
              <w:pStyle w:val="9"/>
              <w:numPr>
                <w:ilvl w:val="0"/>
                <w:numId w:val="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服务内容：供应商负责全部绿植、盆器、托盘的提供，承担运输、上楼搬运作业；提供日常养护管理，对枯萎、长势不良植株及时免费更换；报价包含全部税费，为全包式服务。</w:t>
            </w:r>
          </w:p>
          <w:p w14:paraId="278876A9">
            <w:pPr>
              <w:pStyle w:val="9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计费模式：采用按天租赁、按年度核算费用模式，完成现场布置后，持续提供年度绿植养护保障服务。</w:t>
            </w:r>
          </w:p>
        </w:tc>
        <w:tc>
          <w:tcPr>
            <w:tcW w:w="1105" w:type="dxa"/>
            <w:vAlign w:val="center"/>
          </w:tcPr>
          <w:p w14:paraId="393CE924">
            <w:pPr>
              <w:spacing w:line="360" w:lineRule="auto"/>
            </w:pPr>
            <w:r>
              <w:rPr>
                <w:rFonts w:hint="eastAsia"/>
                <w:lang w:val="en-US" w:eastAsia="zh-CN"/>
              </w:rPr>
              <w:t>7.6万</w:t>
            </w:r>
            <w:r>
              <w:rPr>
                <w:rFonts w:hint="eastAsia"/>
              </w:rPr>
              <w:t>元</w:t>
            </w:r>
          </w:p>
        </w:tc>
        <w:tc>
          <w:tcPr>
            <w:tcW w:w="850" w:type="dxa"/>
            <w:vAlign w:val="center"/>
          </w:tcPr>
          <w:p w14:paraId="70C8E94F">
            <w:pPr>
              <w:spacing w:line="360" w:lineRule="auto"/>
              <w:ind w:firstLine="210" w:firstLineChars="100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1588" w:type="dxa"/>
            <w:vAlign w:val="center"/>
          </w:tcPr>
          <w:p w14:paraId="66AB76BB">
            <w:r>
              <w:rPr>
                <w:rFonts w:hint="eastAsia"/>
              </w:rPr>
              <w:t>自合同签订完成</w:t>
            </w:r>
            <w:r>
              <w:rPr>
                <w:rFonts w:hint="eastAsia"/>
                <w:lang w:val="en-US" w:eastAsia="zh-CN"/>
              </w:rPr>
              <w:t>后</w:t>
            </w:r>
            <w:r>
              <w:rPr>
                <w:rFonts w:hint="eastAsia"/>
              </w:rPr>
              <w:t>一周内绿植摆放到位。</w:t>
            </w:r>
          </w:p>
        </w:tc>
        <w:tc>
          <w:tcPr>
            <w:tcW w:w="680" w:type="dxa"/>
          </w:tcPr>
          <w:p w14:paraId="5AF6C7A9">
            <w:pPr>
              <w:spacing w:line="360" w:lineRule="auto"/>
            </w:pPr>
          </w:p>
        </w:tc>
      </w:tr>
      <w:tr w14:paraId="5A6A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65" w:type="dxa"/>
            <w:vAlign w:val="center"/>
          </w:tcPr>
          <w:p w14:paraId="76963316">
            <w:pPr>
              <w:spacing w:line="360" w:lineRule="auto"/>
            </w:pPr>
            <w:r>
              <w:rPr>
                <w:rFonts w:hint="eastAsia"/>
              </w:rPr>
              <w:t>预算</w:t>
            </w:r>
            <w:r>
              <w:t>金额</w:t>
            </w:r>
          </w:p>
        </w:tc>
        <w:tc>
          <w:tcPr>
            <w:tcW w:w="11971" w:type="dxa"/>
            <w:gridSpan w:val="5"/>
            <w:vAlign w:val="center"/>
          </w:tcPr>
          <w:p w14:paraId="7B32C70E">
            <w:pPr>
              <w:spacing w:line="360" w:lineRule="auto"/>
              <w:rPr>
                <w:u w:val="single"/>
              </w:rPr>
            </w:pPr>
            <w:r>
              <w:t>大写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  <w:u w:val="single"/>
                <w:lang w:val="en-US" w:eastAsia="zh-CN"/>
              </w:rPr>
              <w:t>柒万陆仟元</w:t>
            </w:r>
            <w:r>
              <w:rPr>
                <w:rFonts w:hint="eastAsia"/>
                <w:u w:val="single"/>
              </w:rPr>
              <w:t xml:space="preserve">整    </w:t>
            </w:r>
            <w:r>
              <w:rPr>
                <w:rFonts w:hint="eastAsia"/>
              </w:rPr>
              <w:t>，小写：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ascii="Yu Gothic Medium" w:hAnsi="Yu Gothic Medium" w:eastAsia="Yu Gothic Medium" w:cs="Times New Roman"/>
                <w:u w:val="single"/>
              </w:rPr>
              <w:t>￥</w:t>
            </w:r>
            <w:r>
              <w:rPr>
                <w:rFonts w:hint="eastAsia" w:eastAsia="宋体" w:cs="Times New Roman" w:asciiTheme="minorEastAsia" w:hAnsiTheme="minorEastAsia"/>
                <w:u w:val="single"/>
                <w:lang w:val="en-US" w:eastAsia="zh-CN"/>
              </w:rPr>
              <w:t>76000</w:t>
            </w:r>
            <w:r>
              <w:rPr>
                <w:rFonts w:hint="eastAsia" w:cs="Times New Roman" w:asciiTheme="minorEastAsia" w:hAnsiTheme="minorEastAsia"/>
                <w:u w:val="single"/>
              </w:rPr>
              <w:t>.00元</w:t>
            </w:r>
            <w:r>
              <w:rPr>
                <w:rFonts w:hint="eastAsia"/>
                <w:u w:val="single"/>
              </w:rPr>
              <w:t xml:space="preserve">          </w:t>
            </w:r>
          </w:p>
        </w:tc>
        <w:tc>
          <w:tcPr>
            <w:tcW w:w="680" w:type="dxa"/>
          </w:tcPr>
          <w:p w14:paraId="660B4BDC">
            <w:pPr>
              <w:spacing w:line="360" w:lineRule="auto"/>
              <w:rPr>
                <w:u w:val="single"/>
              </w:rPr>
            </w:pPr>
          </w:p>
        </w:tc>
      </w:tr>
    </w:tbl>
    <w:p w14:paraId="355EF47E"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注： </w:t>
      </w:r>
      <w:r>
        <w:rPr>
          <w:rFonts w:hint="eastAsia"/>
        </w:rPr>
        <w:t>1．供应商响应文件应于202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上</w:t>
      </w:r>
      <w:r>
        <w:rPr>
          <w:rFonts w:hint="eastAsia"/>
        </w:rPr>
        <w:t>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:00前递交，过时响应文件无效。</w:t>
      </w:r>
    </w:p>
    <w:p w14:paraId="16D648D6">
      <w:pPr>
        <w:spacing w:line="360" w:lineRule="auto"/>
        <w:ind w:left="630" w:leftChars="300"/>
      </w:pPr>
      <w:r>
        <w:rPr>
          <w:rFonts w:hint="eastAsia"/>
        </w:rPr>
        <w:t>2．响应文件包含以下材料：报价单、报价单位简介及资质证明文件（至少提供营业执照复印件）、高等院校绿植租赁或绿化维保项目业绩材料（业绩数量不少于 3 项，须附对应合同）、质保方案及售后服务承诺，以及其他相关资料。</w:t>
      </w:r>
    </w:p>
    <w:p w14:paraId="7A79B762">
      <w:pPr>
        <w:spacing w:line="360" w:lineRule="auto"/>
        <w:ind w:firstLine="630" w:firstLineChars="300"/>
      </w:pPr>
      <w:r>
        <w:rPr>
          <w:rFonts w:hint="eastAsia"/>
        </w:rPr>
        <w:t>3．付款方式、预付、尾款及开票：项目</w:t>
      </w:r>
      <w:r>
        <w:rPr>
          <w:rFonts w:hint="eastAsia"/>
          <w:lang w:val="en-US" w:eastAsia="zh-CN"/>
        </w:rPr>
        <w:t>考核</w:t>
      </w:r>
      <w:r>
        <w:rPr>
          <w:rFonts w:hint="eastAsia"/>
        </w:rPr>
        <w:t>结束后，视作服务商已经履行完评估职责，校方一次性支付</w:t>
      </w:r>
      <w:r>
        <w:rPr>
          <w:rFonts w:hint="eastAsia"/>
          <w:lang w:val="en-US" w:eastAsia="zh-CN"/>
        </w:rPr>
        <w:t>相应</w:t>
      </w:r>
      <w:r>
        <w:rPr>
          <w:rFonts w:hint="eastAsia"/>
        </w:rPr>
        <w:t>款项。</w:t>
      </w:r>
    </w:p>
    <w:p w14:paraId="4E0E5198">
      <w:pPr>
        <w:spacing w:line="360" w:lineRule="auto"/>
        <w:ind w:firstLine="630" w:firstLineChars="300"/>
      </w:pPr>
      <w:r>
        <w:rPr>
          <w:rFonts w:hint="eastAsia"/>
        </w:rPr>
        <w:t>4. 供应商报价单中的合计金额不能超过询价单中的预算总金额。</w:t>
      </w:r>
      <w:bookmarkStart w:id="0" w:name="_GoBack"/>
      <w:bookmarkEnd w:id="0"/>
    </w:p>
    <w:p w14:paraId="505051CC">
      <w:pPr>
        <w:spacing w:line="360" w:lineRule="auto"/>
        <w:ind w:firstLine="630" w:firstLineChars="300"/>
      </w:pPr>
      <w:r>
        <w:rPr>
          <w:rFonts w:hint="eastAsia"/>
        </w:rPr>
        <w:t>5. 采购单位联系人：彭老师 电话：025-</w:t>
      </w:r>
      <w:r>
        <w:rPr>
          <w:rFonts w:hint="eastAsia"/>
          <w:lang w:val="en-US" w:eastAsia="zh-CN"/>
        </w:rPr>
        <w:t>86266396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Yu Gothic Medium">
    <w:panose1 w:val="020B0500000000000000"/>
    <w:charset w:val="80"/>
    <w:family w:val="swiss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E6D45"/>
    <w:multiLevelType w:val="multilevel"/>
    <w:tmpl w:val="030E6D4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CD6"/>
    <w:rsid w:val="000524F9"/>
    <w:rsid w:val="0006039A"/>
    <w:rsid w:val="000C4122"/>
    <w:rsid w:val="0010049F"/>
    <w:rsid w:val="001322A5"/>
    <w:rsid w:val="00136B99"/>
    <w:rsid w:val="001F0BB4"/>
    <w:rsid w:val="00212935"/>
    <w:rsid w:val="002353BD"/>
    <w:rsid w:val="002B1192"/>
    <w:rsid w:val="003005C9"/>
    <w:rsid w:val="00325F19"/>
    <w:rsid w:val="003A1E21"/>
    <w:rsid w:val="004D26A3"/>
    <w:rsid w:val="00504C9F"/>
    <w:rsid w:val="00527014"/>
    <w:rsid w:val="005363B1"/>
    <w:rsid w:val="00567128"/>
    <w:rsid w:val="005B50C6"/>
    <w:rsid w:val="005F07F8"/>
    <w:rsid w:val="00663B9C"/>
    <w:rsid w:val="006C4B94"/>
    <w:rsid w:val="00747CD6"/>
    <w:rsid w:val="008819DC"/>
    <w:rsid w:val="00884693"/>
    <w:rsid w:val="0091758E"/>
    <w:rsid w:val="009545CE"/>
    <w:rsid w:val="0097735B"/>
    <w:rsid w:val="009A292C"/>
    <w:rsid w:val="009D5301"/>
    <w:rsid w:val="00A921F4"/>
    <w:rsid w:val="00AA795E"/>
    <w:rsid w:val="00AB1F18"/>
    <w:rsid w:val="00AF3986"/>
    <w:rsid w:val="00B143D9"/>
    <w:rsid w:val="00B546D2"/>
    <w:rsid w:val="00BC2FF5"/>
    <w:rsid w:val="00BD0E94"/>
    <w:rsid w:val="00BE5D96"/>
    <w:rsid w:val="00C562F3"/>
    <w:rsid w:val="00C82605"/>
    <w:rsid w:val="00D53A6D"/>
    <w:rsid w:val="00E8066B"/>
    <w:rsid w:val="00E80A37"/>
    <w:rsid w:val="00ED23E0"/>
    <w:rsid w:val="00F23543"/>
    <w:rsid w:val="00F461D9"/>
    <w:rsid w:val="054D2E98"/>
    <w:rsid w:val="0DB9765B"/>
    <w:rsid w:val="222D0BDF"/>
    <w:rsid w:val="42D57088"/>
    <w:rsid w:val="49E13AF9"/>
    <w:rsid w:val="4BAE52DF"/>
    <w:rsid w:val="5B4B1B25"/>
    <w:rsid w:val="7CB9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544</Words>
  <Characters>587</Characters>
  <Lines>5</Lines>
  <Paragraphs>1</Paragraphs>
  <TotalTime>17</TotalTime>
  <ScaleCrop>false</ScaleCrop>
  <LinksUpToDate>false</LinksUpToDate>
  <CharactersWithSpaces>706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2023-06-15T02:23:00Z</dcterms:created>
  <dc:creator>江苏开放大学（江苏城市职业学院）(填报)</dc:creator>
  <cp:lastModifiedBy>彭明</cp:lastModifiedBy>
  <cp:lastPrinted>2026-10-13T01:17:47Z</cp:lastPrinted>
  <dcterms:modified xsi:type="dcterms:W3CDTF">2026-10-13T01:37:15Z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eyJoZGlkIjoiZmU4ZmIzNmE2ZTZiMTRkM2RlMjQzMmUwNjY2YjQzMzIiLCJ1c2VySWQiOiIxNjY1MTU5MzE4In0=</vt:lpwstr>
  </property>
  <property fmtid="{D5CDD505-2E9C-101B-9397-08002B2CF9AE}" pid="3" name="KSOProductBuildVer">
    <vt:lpwstr>2052-12.1.0.28043</vt:lpwstr>
  </property>
  <property fmtid="{D5CDD505-2E9C-101B-9397-08002B2CF9AE}" pid="4" name="ICV">
    <vt:lpwstr>1E11B799FB59485595661AD477CED3B5_12</vt:lpwstr>
  </property>
</Properties>
</file>