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1D2C4">
      <w:pPr>
        <w:keepNext w:val="0"/>
        <w:keepLines w:val="0"/>
        <w:pageBreakBefore w:val="0"/>
        <w:kinsoku/>
        <w:wordWrap/>
        <w:overflowPunct/>
        <w:topLinePunct w:val="0"/>
        <w:autoSpaceDE/>
        <w:autoSpaceDN/>
        <w:bidi w:val="0"/>
        <w:spacing w:beforeAutospacing="0" w:afterAutospacing="0"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江苏开放大学桥林校区消杀服务需求方案</w:t>
      </w:r>
    </w:p>
    <w:p w14:paraId="3F54683A">
      <w:pPr>
        <w:keepNext w:val="0"/>
        <w:keepLines w:val="0"/>
        <w:pageBreakBefore w:val="0"/>
        <w:kinsoku/>
        <w:wordWrap/>
        <w:overflowPunct/>
        <w:topLinePunct w:val="0"/>
        <w:autoSpaceDE/>
        <w:autoSpaceDN/>
        <w:bidi w:val="0"/>
        <w:spacing w:beforeAutospacing="0" w:afterAutospacing="0" w:line="560" w:lineRule="exact"/>
        <w:jc w:val="center"/>
        <w:textAlignment w:val="auto"/>
        <w:rPr>
          <w:rFonts w:hint="eastAsia"/>
          <w:sz w:val="32"/>
          <w:szCs w:val="32"/>
          <w:lang w:val="en-US" w:eastAsia="zh-CN"/>
        </w:rPr>
      </w:pPr>
    </w:p>
    <w:p w14:paraId="3A5B62EB">
      <w:pPr>
        <w:keepNext w:val="0"/>
        <w:keepLines w:val="0"/>
        <w:pageBreakBefore w:val="0"/>
        <w:numPr>
          <w:ilvl w:val="0"/>
          <w:numId w:val="1"/>
        </w:numPr>
        <w:kinsoku/>
        <w:wordWrap/>
        <w:overflowPunct/>
        <w:topLinePunct w:val="0"/>
        <w:autoSpaceDE/>
        <w:autoSpaceDN/>
        <w:bidi w:val="0"/>
        <w:spacing w:beforeAutospacing="0" w:afterAutospacing="0" w:line="560" w:lineRule="exact"/>
        <w:jc w:val="left"/>
        <w:textAlignment w:val="auto"/>
        <w:rPr>
          <w:rFonts w:hint="eastAsia" w:ascii="方正黑体_GBK" w:hAnsi="方正黑体_GBK" w:eastAsia="方正黑体_GBK" w:cs="方正黑体_GBK"/>
          <w:b w:val="0"/>
          <w:bCs w:val="0"/>
          <w:sz w:val="32"/>
          <w:szCs w:val="32"/>
          <w:highlight w:val="none"/>
          <w:lang w:eastAsia="zh-CN"/>
        </w:rPr>
      </w:pPr>
      <w:r>
        <w:rPr>
          <w:rFonts w:hint="eastAsia" w:ascii="方正黑体_GBK" w:hAnsi="方正黑体_GBK" w:eastAsia="方正黑体_GBK" w:cs="方正黑体_GBK"/>
          <w:b w:val="0"/>
          <w:bCs w:val="0"/>
          <w:sz w:val="32"/>
          <w:szCs w:val="32"/>
          <w:lang w:val="en-US" w:eastAsia="zh-CN"/>
        </w:rPr>
        <w:t>项目概况</w:t>
      </w:r>
    </w:p>
    <w:p w14:paraId="59A97855">
      <w:pPr>
        <w:keepNext w:val="0"/>
        <w:keepLines w:val="0"/>
        <w:pageBreakBefore w:val="0"/>
        <w:numPr>
          <w:ilvl w:val="0"/>
          <w:numId w:val="0"/>
        </w:numPr>
        <w:kinsoku/>
        <w:wordWrap/>
        <w:overflowPunct/>
        <w:topLinePunct w:val="0"/>
        <w:autoSpaceDE/>
        <w:autoSpaceDN/>
        <w:bidi w:val="0"/>
        <w:spacing w:beforeAutospacing="0" w:afterAutospacing="0" w:line="560" w:lineRule="exact"/>
        <w:ind w:firstLine="640" w:firstLineChars="200"/>
        <w:jc w:val="both"/>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rPr>
        <w:t>江苏开放大学桥林新校区一期校区占地面积429亩，其中建筑总面积200681.86㎡（地上172865.18㎡、地下27816.68㎡），室外总面积244147.02㎡（道路面积172700.92㎡，河道9872.77㎡，绿化面积115509㎡）</w:t>
      </w:r>
      <w:r>
        <w:rPr>
          <w:rFonts w:hint="default" w:ascii="Times New Roman" w:hAnsi="Times New Roman" w:eastAsia="方正仿宋_GBK" w:cs="Times New Roman"/>
          <w:sz w:val="32"/>
          <w:szCs w:val="32"/>
          <w:highlight w:val="none"/>
          <w:lang w:eastAsia="zh-CN"/>
        </w:rPr>
        <w:t>。</w:t>
      </w:r>
    </w:p>
    <w:p w14:paraId="6400D837">
      <w:pPr>
        <w:keepNext w:val="0"/>
        <w:keepLines w:val="0"/>
        <w:pageBreakBefore w:val="0"/>
        <w:numPr>
          <w:ilvl w:val="0"/>
          <w:numId w:val="1"/>
        </w:numPr>
        <w:kinsoku/>
        <w:wordWrap/>
        <w:overflowPunct/>
        <w:topLinePunct w:val="0"/>
        <w:autoSpaceDE/>
        <w:autoSpaceDN/>
        <w:bidi w:val="0"/>
        <w:spacing w:beforeAutospacing="0" w:afterAutospacing="0" w:line="560" w:lineRule="exact"/>
        <w:ind w:left="0" w:leftChars="0" w:firstLine="0" w:firstLineChars="0"/>
        <w:jc w:val="left"/>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服务</w:t>
      </w:r>
      <w:r>
        <w:rPr>
          <w:rFonts w:hint="eastAsia" w:ascii="方正黑体_GBK" w:hAnsi="方正黑体_GBK" w:eastAsia="方正黑体_GBK" w:cs="方正黑体_GBK"/>
          <w:b w:val="0"/>
          <w:bCs/>
          <w:sz w:val="32"/>
          <w:szCs w:val="32"/>
          <w:lang w:val="en-US" w:eastAsia="zh-CN"/>
        </w:rPr>
        <w:t>项目</w:t>
      </w:r>
    </w:p>
    <w:p w14:paraId="2F4D5315">
      <w:pPr>
        <w:keepNext w:val="0"/>
        <w:keepLines w:val="0"/>
        <w:pageBreakBefore w:val="0"/>
        <w:numPr>
          <w:ilvl w:val="0"/>
          <w:numId w:val="0"/>
        </w:numPr>
        <w:kinsoku/>
        <w:wordWrap/>
        <w:overflowPunct/>
        <w:topLinePunct w:val="0"/>
        <w:autoSpaceDE/>
        <w:autoSpaceDN/>
        <w:bidi w:val="0"/>
        <w:spacing w:beforeAutospacing="0" w:afterAutospacing="0" w:line="560" w:lineRule="exact"/>
        <w:ind w:leftChars="0"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none"/>
        </w:rPr>
        <w:t>鼠、蟑、蚊、蝇、蜂、蚁、白蚁等常见有害生物等防治</w:t>
      </w:r>
      <w:r>
        <w:rPr>
          <w:rFonts w:hint="eastAsia" w:ascii="方正仿宋_GBK" w:hAnsi="方正仿宋_GBK" w:eastAsia="方正仿宋_GBK" w:cs="方正仿宋_GBK"/>
          <w:sz w:val="32"/>
          <w:szCs w:val="32"/>
          <w:u w:val="none"/>
          <w:lang w:val="en-US" w:eastAsia="zh-CN"/>
        </w:rPr>
        <w:t>,</w:t>
      </w:r>
      <w:r>
        <w:rPr>
          <w:rFonts w:hint="eastAsia" w:ascii="方正仿宋_GBK" w:hAnsi="方正仿宋_GBK" w:eastAsia="方正仿宋_GBK" w:cs="方正仿宋_GBK"/>
          <w:b w:val="0"/>
          <w:bCs/>
          <w:sz w:val="32"/>
          <w:szCs w:val="32"/>
          <w:lang w:val="en-US" w:eastAsia="zh-CN"/>
        </w:rPr>
        <w:t>常态化</w:t>
      </w:r>
      <w:r>
        <w:rPr>
          <w:rFonts w:hint="eastAsia" w:ascii="方正仿宋_GBK" w:hAnsi="方正仿宋_GBK" w:eastAsia="方正仿宋_GBK" w:cs="方正仿宋_GBK"/>
          <w:kern w:val="0"/>
          <w:sz w:val="32"/>
          <w:szCs w:val="32"/>
          <w:lang w:val="en-US" w:eastAsia="zh-CN" w:bidi="ar"/>
        </w:rPr>
        <w:t>开展校园消杀防疫工作，规范校园消杀管理流程，筑牢校园公共卫生安全防线，保障全体师生身体健康与校园环境安全稳定。</w:t>
      </w:r>
    </w:p>
    <w:p w14:paraId="44B7B434">
      <w:pPr>
        <w:keepNext w:val="0"/>
        <w:keepLines w:val="0"/>
        <w:pageBreakBefore w:val="0"/>
        <w:numPr>
          <w:ilvl w:val="0"/>
          <w:numId w:val="1"/>
        </w:numPr>
        <w:kinsoku/>
        <w:wordWrap/>
        <w:overflowPunct/>
        <w:topLinePunct w:val="0"/>
        <w:autoSpaceDE/>
        <w:autoSpaceDN/>
        <w:bidi w:val="0"/>
        <w:spacing w:beforeAutospacing="0" w:afterAutospacing="0" w:line="560" w:lineRule="exact"/>
        <w:ind w:left="0" w:leftChars="0" w:firstLine="0" w:firstLineChars="0"/>
        <w:jc w:val="left"/>
        <w:textAlignment w:val="auto"/>
        <w:rPr>
          <w:rFonts w:hint="default" w:ascii="方正黑体_GBK" w:hAnsi="方正黑体_GBK" w:eastAsia="方正黑体_GBK" w:cs="方正黑体_GBK"/>
          <w:b w:val="0"/>
          <w:bCs/>
          <w:sz w:val="32"/>
          <w:szCs w:val="32"/>
          <w:lang w:val="en-US" w:eastAsia="zh-CN"/>
        </w:rPr>
      </w:pPr>
      <w:r>
        <w:rPr>
          <w:rFonts w:hint="eastAsia" w:ascii="方正黑体_GBK" w:hAnsi="方正黑体_GBK" w:eastAsia="方正黑体_GBK" w:cs="方正黑体_GBK"/>
          <w:b w:val="0"/>
          <w:bCs/>
          <w:sz w:val="32"/>
          <w:szCs w:val="32"/>
          <w:lang w:val="en-US" w:eastAsia="zh-CN"/>
        </w:rPr>
        <w:t>服务地点</w:t>
      </w:r>
    </w:p>
    <w:p w14:paraId="5A9805F4">
      <w:pPr>
        <w:keepNext w:val="0"/>
        <w:keepLines w:val="0"/>
        <w:pageBreakBefore w:val="0"/>
        <w:numPr>
          <w:ilvl w:val="0"/>
          <w:numId w:val="0"/>
        </w:numPr>
        <w:kinsoku/>
        <w:wordWrap/>
        <w:overflowPunct/>
        <w:topLinePunct w:val="0"/>
        <w:autoSpaceDE/>
        <w:autoSpaceDN/>
        <w:bidi w:val="0"/>
        <w:spacing w:beforeAutospacing="0" w:afterAutospacing="0" w:line="560" w:lineRule="exact"/>
        <w:ind w:leftChars="0" w:firstLine="640" w:firstLineChars="200"/>
        <w:jc w:val="left"/>
        <w:textAlignment w:val="auto"/>
        <w:rPr>
          <w:rFonts w:hint="eastAsia" w:ascii="方正仿宋_GBK" w:hAnsi="方正仿宋_GBK" w:eastAsia="方正仿宋_GBK" w:cs="方正仿宋_GBK"/>
          <w:b w:val="0"/>
          <w:bCs/>
          <w:sz w:val="32"/>
          <w:szCs w:val="32"/>
          <w:lang w:val="en-US" w:eastAsia="zh-CN"/>
        </w:rPr>
      </w:pPr>
      <w:r>
        <w:rPr>
          <w:rFonts w:hint="eastAsia" w:ascii="方正仿宋_GBK" w:hAnsi="方正仿宋_GBK" w:eastAsia="方正仿宋_GBK" w:cs="方正仿宋_GBK"/>
          <w:b w:val="0"/>
          <w:bCs/>
          <w:sz w:val="32"/>
          <w:szCs w:val="32"/>
          <w:lang w:val="en-US" w:eastAsia="zh-CN"/>
        </w:rPr>
        <w:t>江苏开放大学桥林校区（江苏省南京市浦口区桥林街道桐林路</w:t>
      </w:r>
      <w:r>
        <w:rPr>
          <w:rFonts w:hint="default" w:ascii="Times New Roman" w:hAnsi="Times New Roman" w:eastAsia="方正仿宋_GBK" w:cs="Times New Roman"/>
          <w:b w:val="0"/>
          <w:bCs/>
          <w:sz w:val="32"/>
          <w:szCs w:val="32"/>
          <w:lang w:val="en-US" w:eastAsia="zh-CN"/>
        </w:rPr>
        <w:t>1号</w:t>
      </w:r>
      <w:r>
        <w:rPr>
          <w:rFonts w:hint="eastAsia" w:ascii="方正仿宋_GBK" w:hAnsi="方正仿宋_GBK" w:eastAsia="方正仿宋_GBK" w:cs="方正仿宋_GBK"/>
          <w:b w:val="0"/>
          <w:bCs/>
          <w:sz w:val="32"/>
          <w:szCs w:val="32"/>
          <w:lang w:val="en-US" w:eastAsia="zh-CN"/>
        </w:rPr>
        <w:t>）</w:t>
      </w:r>
    </w:p>
    <w:p w14:paraId="4F3C6789">
      <w:pPr>
        <w:keepNext w:val="0"/>
        <w:keepLines w:val="0"/>
        <w:pageBreakBefore w:val="0"/>
        <w:numPr>
          <w:ilvl w:val="0"/>
          <w:numId w:val="1"/>
        </w:numPr>
        <w:kinsoku/>
        <w:wordWrap/>
        <w:overflowPunct/>
        <w:topLinePunct w:val="0"/>
        <w:autoSpaceDE/>
        <w:autoSpaceDN/>
        <w:bidi w:val="0"/>
        <w:spacing w:beforeAutospacing="0" w:afterAutospacing="0" w:line="560" w:lineRule="exact"/>
        <w:ind w:left="0" w:leftChars="0" w:firstLine="0" w:firstLineChars="0"/>
        <w:jc w:val="left"/>
        <w:textAlignment w:val="auto"/>
        <w:rPr>
          <w:rFonts w:hint="default" w:ascii="方正黑体_GBK" w:hAnsi="方正黑体_GBK" w:eastAsia="方正黑体_GBK" w:cs="方正黑体_GBK"/>
          <w:b w:val="0"/>
          <w:bCs/>
          <w:sz w:val="32"/>
          <w:szCs w:val="32"/>
          <w:lang w:val="en-US" w:eastAsia="zh-CN"/>
        </w:rPr>
      </w:pPr>
      <w:r>
        <w:rPr>
          <w:rFonts w:hint="eastAsia" w:ascii="方正黑体_GBK" w:hAnsi="方正黑体_GBK" w:eastAsia="方正黑体_GBK" w:cs="方正黑体_GBK"/>
          <w:b w:val="0"/>
          <w:bCs/>
          <w:sz w:val="32"/>
          <w:szCs w:val="32"/>
          <w:lang w:val="en-US" w:eastAsia="zh-CN"/>
        </w:rPr>
        <w:t>服务内容</w:t>
      </w:r>
    </w:p>
    <w:p w14:paraId="2968E988">
      <w:pPr>
        <w:keepNext w:val="0"/>
        <w:keepLines w:val="0"/>
        <w:pageBreakBefore w:val="0"/>
        <w:numPr>
          <w:ilvl w:val="0"/>
          <w:numId w:val="0"/>
        </w:numPr>
        <w:kinsoku/>
        <w:wordWrap/>
        <w:overflowPunct/>
        <w:topLinePunct w:val="0"/>
        <w:autoSpaceDE/>
        <w:autoSpaceDN/>
        <w:bidi w:val="0"/>
        <w:spacing w:beforeAutospacing="0" w:afterAutospacing="0" w:line="560" w:lineRule="exact"/>
        <w:ind w:leftChars="0" w:firstLine="640" w:firstLineChars="200"/>
        <w:jc w:val="both"/>
        <w:textAlignment w:val="auto"/>
        <w:rPr>
          <w:rFonts w:hint="default"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1.</w:t>
      </w:r>
      <w:r>
        <w:rPr>
          <w:rFonts w:hint="default" w:ascii="Times New Roman" w:hAnsi="Times New Roman" w:eastAsia="方正仿宋_GBK" w:cs="Times New Roman"/>
          <w:kern w:val="0"/>
          <w:sz w:val="32"/>
          <w:szCs w:val="32"/>
          <w:lang w:val="en-US" w:eastAsia="zh-CN" w:bidi="ar"/>
        </w:rPr>
        <w:t>定期消杀服务：灭鼠、灭蚊蝇，校园室外环境、绿化带等每月给校园整体开展1次全覆盖消杀服务；春秋流感季、夏季蚊虫高发期、返校复课、雨后潮湿天气，全域加密积水清理和四害消杀频次。服务期内全覆盖消杀次数不低于15次，每次服务结束后，提交《有害生物防治服务单》，经校方签字确认后存档。</w:t>
      </w:r>
    </w:p>
    <w:p w14:paraId="75B296EB">
      <w:pPr>
        <w:keepNext w:val="0"/>
        <w:keepLines w:val="0"/>
        <w:pageBreakBefore w:val="0"/>
        <w:numPr>
          <w:ilvl w:val="0"/>
          <w:numId w:val="0"/>
        </w:numPr>
        <w:kinsoku/>
        <w:wordWrap/>
        <w:overflowPunct/>
        <w:topLinePunct w:val="0"/>
        <w:autoSpaceDE/>
        <w:autoSpaceDN/>
        <w:bidi w:val="0"/>
        <w:spacing w:beforeAutospacing="0" w:afterAutospacing="0" w:line="560" w:lineRule="exact"/>
        <w:ind w:leftChars="0" w:firstLine="640" w:firstLineChars="200"/>
        <w:jc w:val="both"/>
        <w:textAlignment w:val="auto"/>
        <w:rPr>
          <w:rFonts w:hint="default"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2.</w:t>
      </w:r>
      <w:r>
        <w:rPr>
          <w:rFonts w:hint="default" w:ascii="Times New Roman" w:hAnsi="Times New Roman" w:eastAsia="方正仿宋_GBK" w:cs="Times New Roman"/>
          <w:kern w:val="0"/>
          <w:sz w:val="32"/>
          <w:szCs w:val="32"/>
          <w:lang w:val="en-US" w:eastAsia="zh-CN" w:bidi="ar"/>
        </w:rPr>
        <w:t>应急消杀服务：</w:t>
      </w:r>
      <w:r>
        <w:rPr>
          <w:rFonts w:hint="eastAsia" w:ascii="Times New Roman" w:hAnsi="Times New Roman" w:eastAsia="方正仿宋_GBK" w:cs="Times New Roman"/>
          <w:kern w:val="0"/>
          <w:sz w:val="32"/>
          <w:szCs w:val="32"/>
          <w:lang w:val="en-US" w:eastAsia="zh-CN" w:bidi="ar"/>
        </w:rPr>
        <w:t>校方</w:t>
      </w:r>
      <w:r>
        <w:rPr>
          <w:rFonts w:hint="default" w:ascii="Times New Roman" w:hAnsi="Times New Roman" w:eastAsia="方正仿宋_GBK" w:cs="Times New Roman"/>
          <w:kern w:val="0"/>
          <w:sz w:val="32"/>
          <w:szCs w:val="32"/>
          <w:lang w:val="en-US" w:eastAsia="zh-CN" w:bidi="ar"/>
        </w:rPr>
        <w:t>反馈有害生物问题后，</w:t>
      </w:r>
      <w:r>
        <w:rPr>
          <w:rFonts w:hint="eastAsia" w:ascii="Times New Roman" w:hAnsi="Times New Roman" w:eastAsia="方正仿宋_GBK" w:cs="Times New Roman"/>
          <w:kern w:val="0"/>
          <w:sz w:val="32"/>
          <w:szCs w:val="32"/>
          <w:lang w:val="en-US" w:eastAsia="zh-CN" w:bidi="ar"/>
        </w:rPr>
        <w:t>服务单位</w:t>
      </w:r>
      <w:r>
        <w:rPr>
          <w:rFonts w:hint="default" w:ascii="Times New Roman" w:hAnsi="Times New Roman" w:eastAsia="方正仿宋_GBK" w:cs="Times New Roman"/>
          <w:kern w:val="0"/>
          <w:sz w:val="32"/>
          <w:szCs w:val="32"/>
          <w:lang w:val="en-US" w:eastAsia="zh-CN" w:bidi="ar"/>
        </w:rPr>
        <w:t>须在3小时内书面/电话反馈处理方案，8小时内到达现场开展应急处理，12小时内完成处理（白蚁、马蜂窝等复杂情况可适当延长，但最长不超过48小时，需提前书面说明）。应急场景包括但不限于老鼠、死猫尸体无害化处理、地下室跳蚤暴发、学生宿舍鼠蟑侵扰、马蜂窝清除、白蚁巢穴处理、垃圾站蚊蝇滋生等突发情况。应急处理完成后3个工作日内，提交《应急消杀服务报告》，附现场照片、处理措施及后续防护建议。</w:t>
      </w:r>
    </w:p>
    <w:p w14:paraId="672D09BB">
      <w:pPr>
        <w:keepNext w:val="0"/>
        <w:keepLines w:val="0"/>
        <w:pageBreakBefore w:val="0"/>
        <w:numPr>
          <w:ilvl w:val="0"/>
          <w:numId w:val="0"/>
        </w:numPr>
        <w:kinsoku/>
        <w:wordWrap/>
        <w:overflowPunct/>
        <w:topLinePunct w:val="0"/>
        <w:autoSpaceDE/>
        <w:autoSpaceDN/>
        <w:bidi w:val="0"/>
        <w:spacing w:beforeAutospacing="0" w:afterAutospacing="0" w:line="560" w:lineRule="exact"/>
        <w:ind w:leftChars="0" w:firstLine="640" w:firstLineChars="200"/>
        <w:jc w:val="both"/>
        <w:textAlignment w:val="auto"/>
        <w:rPr>
          <w:rFonts w:hint="default" w:ascii="Times New Roman" w:hAnsi="Times New Roman" w:eastAsia="方正仿宋_GBK" w:cs="Times New Roman"/>
          <w:kern w:val="0"/>
          <w:sz w:val="32"/>
          <w:szCs w:val="32"/>
          <w:lang w:val="en-US" w:eastAsia="zh-CN" w:bidi="ar"/>
        </w:rPr>
      </w:pPr>
      <w:r>
        <w:rPr>
          <w:rFonts w:hint="default" w:ascii="Times New Roman" w:hAnsi="Times New Roman" w:eastAsia="方正仿宋_GBK" w:cs="Times New Roman"/>
          <w:kern w:val="0"/>
          <w:sz w:val="32"/>
          <w:szCs w:val="32"/>
          <w:lang w:val="en-US" w:eastAsia="zh-CN" w:bidi="ar"/>
        </w:rPr>
        <w:t>3.消杀覆盖范围a. 室内重点区域：教室、办公室、学生宿舍、走廊楼道、楼梯扶手、卫生间、洗漱区、食堂、功能室、值班室；重点消杀门把手、开关、桌椅、水龙头、垃圾桶等高频接触点位。b. 室外公共区域：校园主干道、操场、绿化带、垃圾站、排水沟、积水点位、公共休闲区域，重点整治蚊虫、细菌滋生区域。c. 四害防控区域：食堂后厨、仓库、墙角缝隙、下水道、阴暗楼道、宿舍边角等易滋生鼠、蟑、蚊、蝇的重点区域。</w:t>
      </w:r>
    </w:p>
    <w:p w14:paraId="11C9B77C">
      <w:pPr>
        <w:pStyle w:val="2"/>
        <w:keepNext w:val="0"/>
        <w:keepLines w:val="0"/>
        <w:pageBreakBefore w:val="0"/>
        <w:widowControl/>
        <w:suppressLineNumbers w:val="0"/>
        <w:kinsoku/>
        <w:wordWrap/>
        <w:overflowPunct/>
        <w:topLinePunct w:val="0"/>
        <w:autoSpaceDE/>
        <w:autoSpaceDN/>
        <w:bidi w:val="0"/>
        <w:spacing w:beforeAutospacing="0" w:afterAutospacing="0" w:line="560" w:lineRule="exact"/>
        <w:jc w:val="left"/>
        <w:textAlignment w:val="auto"/>
        <w:rPr>
          <w:rFonts w:hint="eastAsia" w:ascii="方正黑体_GBK" w:hAnsi="方正黑体_GBK" w:eastAsia="方正黑体_GBK" w:cs="方正黑体_GBK"/>
          <w:b w:val="0"/>
          <w:bCs/>
          <w:kern w:val="2"/>
          <w:sz w:val="32"/>
          <w:szCs w:val="32"/>
          <w:lang w:val="en-US" w:eastAsia="zh-CN" w:bidi="ar-SA"/>
        </w:rPr>
      </w:pPr>
      <w:r>
        <w:rPr>
          <w:rFonts w:hint="eastAsia" w:ascii="方正黑体_GBK" w:hAnsi="方正黑体_GBK" w:eastAsia="方正黑体_GBK" w:cs="方正黑体_GBK"/>
          <w:b w:val="0"/>
          <w:bCs/>
          <w:kern w:val="2"/>
          <w:sz w:val="32"/>
          <w:szCs w:val="32"/>
          <w:lang w:val="en-US" w:eastAsia="zh-CN" w:bidi="ar-SA"/>
        </w:rPr>
        <w:t>五、标准化作业流程</w:t>
      </w:r>
    </w:p>
    <w:p w14:paraId="39E8F8B7">
      <w:pPr>
        <w:pStyle w:val="2"/>
        <w:keepNext w:val="0"/>
        <w:keepLines w:val="0"/>
        <w:pageBreakBefore w:val="0"/>
        <w:widowControl/>
        <w:suppressLineNumbers w:val="0"/>
        <w:kinsoku/>
        <w:wordWrap/>
        <w:overflowPunct/>
        <w:topLinePunct w:val="0"/>
        <w:autoSpaceDE/>
        <w:autoSpaceDN/>
        <w:bidi w:val="0"/>
        <w:spacing w:beforeAutospacing="0" w:afterAutospacing="0" w:line="560" w:lineRule="exact"/>
        <w:ind w:firstLine="640" w:firstLineChars="200"/>
        <w:jc w:val="left"/>
        <w:textAlignment w:val="auto"/>
        <w:rPr>
          <w:rFonts w:hint="default" w:ascii="Times New Roman" w:hAnsi="Times New Roman" w:eastAsia="方正仿宋_GBK" w:cs="Times New Roman"/>
          <w:b w:val="0"/>
          <w:bCs w:val="0"/>
          <w:sz w:val="32"/>
          <w:szCs w:val="32"/>
        </w:rPr>
      </w:pPr>
      <w:r>
        <w:rPr>
          <w:rStyle w:val="6"/>
          <w:rFonts w:hint="default" w:ascii="Times New Roman" w:hAnsi="Times New Roman" w:eastAsia="方正仿宋_GBK" w:cs="Times New Roman"/>
          <w:b w:val="0"/>
          <w:bCs w:val="0"/>
          <w:kern w:val="0"/>
          <w:sz w:val="32"/>
          <w:szCs w:val="32"/>
          <w:lang w:val="en-US" w:eastAsia="zh-CN" w:bidi="ar"/>
        </w:rPr>
        <w:t>1.作业前</w:t>
      </w:r>
      <w:r>
        <w:rPr>
          <w:rFonts w:hint="default" w:ascii="Times New Roman" w:hAnsi="Times New Roman" w:eastAsia="方正仿宋_GBK" w:cs="Times New Roman"/>
          <w:b w:val="0"/>
          <w:bCs w:val="0"/>
          <w:kern w:val="0"/>
          <w:sz w:val="32"/>
          <w:szCs w:val="32"/>
          <w:lang w:val="en-US" w:eastAsia="zh-CN" w:bidi="ar"/>
        </w:rPr>
        <w:t>：错峰开展消杀（避开师生活动高峰），清理现场杂物，设置消杀警示标识，作业人员规范佩戴防护用具，按标准配比药剂。</w:t>
      </w:r>
    </w:p>
    <w:p w14:paraId="447D7E28">
      <w:pPr>
        <w:keepNext w:val="0"/>
        <w:keepLines w:val="0"/>
        <w:pageBreakBefore w:val="0"/>
        <w:widowControl/>
        <w:suppressLineNumbers w:val="0"/>
        <w:kinsoku/>
        <w:wordWrap/>
        <w:overflowPunct/>
        <w:topLinePunct w:val="0"/>
        <w:autoSpaceDE/>
        <w:autoSpaceDN/>
        <w:bidi w:val="0"/>
        <w:spacing w:beforeAutospacing="0" w:afterAutospacing="0" w:line="560" w:lineRule="exact"/>
        <w:ind w:firstLine="640" w:firstLineChars="200"/>
        <w:jc w:val="left"/>
        <w:textAlignment w:val="auto"/>
        <w:rPr>
          <w:rFonts w:hint="default" w:ascii="Times New Roman" w:hAnsi="Times New Roman" w:eastAsia="方正仿宋_GBK" w:cs="Times New Roman"/>
          <w:b w:val="0"/>
          <w:bCs w:val="0"/>
          <w:kern w:val="0"/>
          <w:sz w:val="32"/>
          <w:szCs w:val="32"/>
          <w:lang w:val="en-US" w:eastAsia="zh-CN" w:bidi="ar"/>
        </w:rPr>
      </w:pPr>
      <w:r>
        <w:rPr>
          <w:rStyle w:val="6"/>
          <w:rFonts w:hint="default" w:ascii="Times New Roman" w:hAnsi="Times New Roman" w:eastAsia="方正仿宋_GBK" w:cs="Times New Roman"/>
          <w:b w:val="0"/>
          <w:bCs w:val="0"/>
          <w:kern w:val="0"/>
          <w:sz w:val="32"/>
          <w:szCs w:val="32"/>
          <w:lang w:val="en-US" w:eastAsia="zh-CN" w:bidi="ar"/>
        </w:rPr>
        <w:t>2.作业中</w:t>
      </w:r>
      <w:r>
        <w:rPr>
          <w:rFonts w:hint="default" w:ascii="Times New Roman" w:hAnsi="Times New Roman" w:eastAsia="方正仿宋_GBK" w:cs="Times New Roman"/>
          <w:b w:val="0"/>
          <w:bCs w:val="0"/>
          <w:kern w:val="0"/>
          <w:sz w:val="32"/>
          <w:szCs w:val="32"/>
          <w:lang w:val="en-US" w:eastAsia="zh-CN" w:bidi="ar"/>
        </w:rPr>
        <w:t>：遵循先室内后室外、先高处后地面、先重点后普通的原则，全覆盖无死角消杀，重点强化高频接触点位、阴暗死角、下水道区域消杀，同步清理积水隐患。</w:t>
      </w:r>
    </w:p>
    <w:p w14:paraId="543DF0AD">
      <w:pPr>
        <w:keepNext w:val="0"/>
        <w:keepLines w:val="0"/>
        <w:pageBreakBefore w:val="0"/>
        <w:widowControl/>
        <w:suppressLineNumbers w:val="0"/>
        <w:kinsoku/>
        <w:wordWrap/>
        <w:overflowPunct/>
        <w:topLinePunct w:val="0"/>
        <w:autoSpaceDE/>
        <w:autoSpaceDN/>
        <w:bidi w:val="0"/>
        <w:spacing w:beforeAutospacing="0" w:afterAutospacing="0" w:line="560" w:lineRule="exact"/>
        <w:ind w:firstLine="640" w:firstLineChars="200"/>
        <w:jc w:val="left"/>
        <w:textAlignment w:val="auto"/>
        <w:rPr>
          <w:rFonts w:hint="default" w:ascii="Times New Roman" w:hAnsi="Times New Roman" w:eastAsia="方正仿宋_GBK" w:cs="Times New Roman"/>
          <w:b w:val="0"/>
          <w:bCs w:val="0"/>
          <w:kern w:val="0"/>
          <w:sz w:val="32"/>
          <w:szCs w:val="32"/>
          <w:lang w:val="en-US" w:eastAsia="zh-CN" w:bidi="ar"/>
        </w:rPr>
      </w:pPr>
      <w:r>
        <w:rPr>
          <w:rFonts w:hint="eastAsia" w:ascii="Times New Roman" w:hAnsi="Times New Roman" w:eastAsia="方正仿宋_GBK" w:cs="Times New Roman"/>
          <w:b w:val="0"/>
          <w:bCs w:val="0"/>
          <w:kern w:val="0"/>
          <w:sz w:val="32"/>
          <w:szCs w:val="32"/>
          <w:lang w:val="en-US" w:eastAsia="zh-CN" w:bidi="ar"/>
        </w:rPr>
        <w:t>3.作业后：封闭场地静置30分钟以上，充分开窗通风，清理收纳药剂和工具，排查无残留、无安全隐患后恢复场地使用。</w:t>
      </w:r>
    </w:p>
    <w:p w14:paraId="50EA1561">
      <w:pPr>
        <w:keepNext w:val="0"/>
        <w:keepLines w:val="0"/>
        <w:pageBreakBefore w:val="0"/>
        <w:widowControl/>
        <w:suppressLineNumbers w:val="0"/>
        <w:kinsoku/>
        <w:wordWrap/>
        <w:overflowPunct/>
        <w:topLinePunct w:val="0"/>
        <w:autoSpaceDE/>
        <w:autoSpaceDN/>
        <w:bidi w:val="0"/>
        <w:spacing w:beforeAutospacing="0" w:afterAutospacing="0" w:line="560" w:lineRule="exact"/>
        <w:ind w:firstLine="640" w:firstLineChars="200"/>
        <w:jc w:val="left"/>
        <w:textAlignment w:val="auto"/>
        <w:rPr>
          <w:rFonts w:hint="eastAsia" w:ascii="Times New Roman" w:hAnsi="Times New Roman" w:eastAsia="方正仿宋_GBK" w:cs="Times New Roman"/>
          <w:b w:val="0"/>
          <w:bCs w:val="0"/>
          <w:kern w:val="0"/>
          <w:sz w:val="32"/>
          <w:szCs w:val="32"/>
          <w:lang w:val="en-US" w:eastAsia="zh-CN" w:bidi="ar"/>
        </w:rPr>
      </w:pPr>
      <w:r>
        <w:rPr>
          <w:rFonts w:hint="eastAsia" w:ascii="Times New Roman" w:hAnsi="Times New Roman" w:eastAsia="方正仿宋_GBK" w:cs="Times New Roman"/>
          <w:b w:val="0"/>
          <w:bCs w:val="0"/>
          <w:kern w:val="0"/>
          <w:sz w:val="32"/>
          <w:szCs w:val="32"/>
          <w:lang w:val="en-US" w:eastAsia="zh-CN" w:bidi="ar"/>
        </w:rPr>
        <w:t>4.台账记录：每次消杀如实记录时间、区域、药剂、操作人员、消杀情况，做到全程可追溯。</w:t>
      </w:r>
    </w:p>
    <w:p w14:paraId="3B86D739">
      <w:pPr>
        <w:pStyle w:val="2"/>
        <w:keepNext w:val="0"/>
        <w:keepLines w:val="0"/>
        <w:pageBreakBefore w:val="0"/>
        <w:widowControl/>
        <w:suppressLineNumbers w:val="0"/>
        <w:kinsoku/>
        <w:wordWrap/>
        <w:overflowPunct/>
        <w:topLinePunct w:val="0"/>
        <w:autoSpaceDE/>
        <w:autoSpaceDN/>
        <w:bidi w:val="0"/>
        <w:spacing w:beforeAutospacing="0" w:afterAutospacing="0" w:line="560" w:lineRule="exact"/>
        <w:jc w:val="left"/>
        <w:textAlignment w:val="auto"/>
        <w:rPr>
          <w:rFonts w:hint="eastAsia" w:ascii="方正黑体_GBK" w:hAnsi="方正黑体_GBK" w:eastAsia="方正黑体_GBK" w:cs="方正黑体_GBK"/>
          <w:b w:val="0"/>
          <w:bCs/>
          <w:kern w:val="2"/>
          <w:sz w:val="32"/>
          <w:szCs w:val="32"/>
          <w:lang w:val="en-US" w:eastAsia="zh-CN" w:bidi="ar-SA"/>
        </w:rPr>
      </w:pPr>
      <w:r>
        <w:rPr>
          <w:rFonts w:hint="eastAsia" w:ascii="方正黑体_GBK" w:hAnsi="方正黑体_GBK" w:eastAsia="方正黑体_GBK" w:cs="方正黑体_GBK"/>
          <w:b w:val="0"/>
          <w:bCs/>
          <w:kern w:val="2"/>
          <w:sz w:val="32"/>
          <w:szCs w:val="32"/>
          <w:lang w:val="en-US" w:eastAsia="zh-CN" w:bidi="ar-SA"/>
        </w:rPr>
        <w:t>六、安全管理要求</w:t>
      </w:r>
    </w:p>
    <w:p w14:paraId="319FEAA6">
      <w:pPr>
        <w:keepNext w:val="0"/>
        <w:keepLines w:val="0"/>
        <w:pageBreakBefore w:val="0"/>
        <w:widowControl/>
        <w:suppressLineNumbers w:val="0"/>
        <w:kinsoku/>
        <w:wordWrap/>
        <w:overflowPunct/>
        <w:topLinePunct w:val="0"/>
        <w:autoSpaceDE/>
        <w:autoSpaceDN/>
        <w:bidi w:val="0"/>
        <w:spacing w:beforeAutospacing="0" w:afterAutospacing="0" w:line="560" w:lineRule="exact"/>
        <w:ind w:firstLine="640" w:firstLineChars="200"/>
        <w:jc w:val="left"/>
        <w:textAlignment w:val="auto"/>
        <w:rPr>
          <w:rFonts w:ascii="宋体" w:hAnsi="宋体" w:eastAsia="宋体" w:cs="宋体"/>
          <w:kern w:val="0"/>
          <w:sz w:val="32"/>
          <w:szCs w:val="32"/>
          <w:lang w:val="en-US" w:eastAsia="zh-CN" w:bidi="ar"/>
        </w:rPr>
      </w:pPr>
      <w:r>
        <w:rPr>
          <w:rFonts w:hint="eastAsia" w:ascii="Times New Roman" w:hAnsi="Times New Roman" w:eastAsia="方正仿宋_GBK" w:cs="Times New Roman"/>
          <w:b w:val="0"/>
          <w:bCs w:val="0"/>
          <w:kern w:val="0"/>
          <w:sz w:val="32"/>
          <w:szCs w:val="32"/>
          <w:lang w:val="en-US" w:eastAsia="zh-CN" w:bidi="ar"/>
        </w:rPr>
        <w:t>严禁师生在场时开展消杀作业；消杀药剂专人、专柜、密封存放，严禁私自随意调配；四害药剂隐蔽投放并张贴警示，严防学生误食触碰；作业人员规范防护，作业后做好个人清洁；出现过敏、突发异常情况，立即停工处置、及时上报。</w:t>
      </w:r>
    </w:p>
    <w:p w14:paraId="5F601043">
      <w:pPr>
        <w:keepNext w:val="0"/>
        <w:keepLines w:val="0"/>
        <w:pageBreakBefore w:val="0"/>
        <w:widowControl/>
        <w:numPr>
          <w:ilvl w:val="0"/>
          <w:numId w:val="0"/>
        </w:numPr>
        <w:suppressLineNumbers w:val="0"/>
        <w:kinsoku/>
        <w:wordWrap/>
        <w:overflowPunct/>
        <w:topLinePunct w:val="0"/>
        <w:autoSpaceDE/>
        <w:autoSpaceDN/>
        <w:bidi w:val="0"/>
        <w:spacing w:beforeAutospacing="0" w:afterAutospacing="0" w:line="560" w:lineRule="exact"/>
        <w:jc w:val="left"/>
        <w:textAlignment w:val="auto"/>
        <w:rPr>
          <w:rFonts w:hint="eastAsia" w:ascii="方正黑体_GBK" w:hAnsi="方正黑体_GBK" w:eastAsia="方正黑体_GBK" w:cs="方正黑体_GBK"/>
          <w:b w:val="0"/>
          <w:bCs/>
          <w:kern w:val="2"/>
          <w:sz w:val="32"/>
          <w:szCs w:val="32"/>
          <w:lang w:val="en-US" w:eastAsia="zh-CN" w:bidi="ar-SA"/>
        </w:rPr>
      </w:pPr>
      <w:r>
        <w:rPr>
          <w:rFonts w:hint="eastAsia" w:ascii="方正黑体_GBK" w:hAnsi="方正黑体_GBK" w:eastAsia="方正黑体_GBK" w:cs="方正黑体_GBK"/>
          <w:b w:val="0"/>
          <w:bCs/>
          <w:kern w:val="2"/>
          <w:sz w:val="32"/>
          <w:szCs w:val="32"/>
          <w:lang w:val="en-US" w:eastAsia="zh-CN" w:bidi="ar-SA"/>
        </w:rPr>
        <w:t>七、服务预算费用及支付方式</w:t>
      </w:r>
    </w:p>
    <w:p w14:paraId="699C24BE">
      <w:pPr>
        <w:keepNext w:val="0"/>
        <w:keepLines w:val="0"/>
        <w:pageBreakBefore w:val="0"/>
        <w:widowControl/>
        <w:suppressLineNumbers w:val="0"/>
        <w:kinsoku/>
        <w:wordWrap/>
        <w:overflowPunct/>
        <w:topLinePunct w:val="0"/>
        <w:autoSpaceDE/>
        <w:autoSpaceDN/>
        <w:bidi w:val="0"/>
        <w:spacing w:beforeAutospacing="0" w:afterAutospacing="0" w:line="560" w:lineRule="exact"/>
        <w:ind w:firstLine="640" w:firstLineChars="200"/>
        <w:jc w:val="left"/>
        <w:textAlignment w:val="auto"/>
        <w:rPr>
          <w:rFonts w:hint="eastAsia" w:ascii="Times New Roman" w:hAnsi="Times New Roman" w:eastAsia="方正仿宋_GBK" w:cs="Times New Roman"/>
          <w:b w:val="0"/>
          <w:bCs w:val="0"/>
          <w:kern w:val="0"/>
          <w:sz w:val="32"/>
          <w:szCs w:val="32"/>
          <w:lang w:val="en-US" w:eastAsia="zh-CN" w:bidi="ar"/>
        </w:rPr>
      </w:pPr>
      <w:r>
        <w:rPr>
          <w:rFonts w:hint="eastAsia" w:ascii="Times New Roman" w:hAnsi="Times New Roman" w:eastAsia="方正仿宋_GBK" w:cs="Times New Roman"/>
          <w:b w:val="0"/>
          <w:bCs w:val="0"/>
          <w:kern w:val="0"/>
          <w:sz w:val="32"/>
          <w:szCs w:val="32"/>
          <w:lang w:val="en-US" w:eastAsia="zh-CN" w:bidi="ar"/>
        </w:rPr>
        <w:t>1.服务费用预算：36500.00元（大写：叁万陆仟伍佰元整）</w:t>
      </w:r>
    </w:p>
    <w:p w14:paraId="1886E69A">
      <w:pPr>
        <w:keepNext w:val="0"/>
        <w:keepLines w:val="0"/>
        <w:pageBreakBefore w:val="0"/>
        <w:widowControl/>
        <w:suppressLineNumbers w:val="0"/>
        <w:kinsoku/>
        <w:wordWrap/>
        <w:overflowPunct/>
        <w:topLinePunct w:val="0"/>
        <w:autoSpaceDE/>
        <w:autoSpaceDN/>
        <w:bidi w:val="0"/>
        <w:spacing w:beforeAutospacing="0" w:afterAutospacing="0" w:line="560" w:lineRule="exact"/>
        <w:ind w:firstLine="640" w:firstLineChars="200"/>
        <w:jc w:val="left"/>
        <w:textAlignment w:val="auto"/>
        <w:rPr>
          <w:rFonts w:hint="eastAsia" w:asciiTheme="minorEastAsia" w:hAnsiTheme="minorEastAsia"/>
          <w:sz w:val="32"/>
          <w:szCs w:val="32"/>
          <w:u w:val="none"/>
          <w:lang w:val="en-US" w:eastAsia="zh-CN"/>
        </w:rPr>
      </w:pPr>
      <w:bookmarkStart w:id="0" w:name="_GoBack"/>
      <w:bookmarkEnd w:id="0"/>
      <w:r>
        <w:rPr>
          <w:rFonts w:hint="eastAsia" w:ascii="Times New Roman" w:hAnsi="Times New Roman" w:eastAsia="方正仿宋_GBK" w:cs="Times New Roman"/>
          <w:b w:val="0"/>
          <w:bCs w:val="0"/>
          <w:kern w:val="0"/>
          <w:sz w:val="32"/>
          <w:szCs w:val="32"/>
          <w:lang w:val="en-US" w:eastAsia="zh-CN" w:bidi="ar"/>
        </w:rPr>
        <w:t>2.服务费支付方式：服务期满经考核验收合格，校方在收到服务单位提供的正规发票后，十五个工作日内支付。</w:t>
      </w:r>
    </w:p>
    <w:p w14:paraId="63E3F99E">
      <w:pPr>
        <w:keepNext w:val="0"/>
        <w:keepLines w:val="0"/>
        <w:pageBreakBefore w:val="0"/>
        <w:widowControl/>
        <w:numPr>
          <w:ilvl w:val="0"/>
          <w:numId w:val="0"/>
        </w:numPr>
        <w:suppressLineNumbers w:val="0"/>
        <w:kinsoku/>
        <w:wordWrap/>
        <w:overflowPunct/>
        <w:topLinePunct w:val="0"/>
        <w:autoSpaceDE/>
        <w:autoSpaceDN/>
        <w:bidi w:val="0"/>
        <w:spacing w:beforeAutospacing="0" w:afterAutospacing="0" w:line="560" w:lineRule="exact"/>
        <w:jc w:val="left"/>
        <w:textAlignment w:val="auto"/>
        <w:rPr>
          <w:rFonts w:hint="default" w:ascii="方正黑体_GBK" w:hAnsi="方正黑体_GBK" w:eastAsia="方正黑体_GBK" w:cs="方正黑体_GBK"/>
          <w:b w:val="0"/>
          <w:bCs/>
          <w:kern w:val="2"/>
          <w:sz w:val="32"/>
          <w:szCs w:val="32"/>
          <w:lang w:val="en-US" w:eastAsia="zh-CN" w:bidi="ar-SA"/>
        </w:rPr>
      </w:pPr>
      <w:r>
        <w:rPr>
          <w:rFonts w:hint="eastAsia" w:ascii="方正黑体_GBK" w:hAnsi="方正黑体_GBK" w:eastAsia="方正黑体_GBK" w:cs="方正黑体_GBK"/>
          <w:b w:val="0"/>
          <w:bCs/>
          <w:kern w:val="2"/>
          <w:sz w:val="32"/>
          <w:szCs w:val="32"/>
          <w:lang w:val="en-US" w:eastAsia="zh-CN" w:bidi="ar-SA"/>
        </w:rPr>
        <w:t>八、校方的职责</w:t>
      </w:r>
    </w:p>
    <w:p w14:paraId="74C1E6A1">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lang w:eastAsia="zh-CN"/>
        </w:rPr>
        <w:t>1.</w:t>
      </w:r>
      <w:r>
        <w:rPr>
          <w:rFonts w:hint="default" w:ascii="Times New Roman" w:hAnsi="Times New Roman" w:eastAsia="方正仿宋_GBK" w:cs="Times New Roman"/>
          <w:b w:val="0"/>
          <w:bCs/>
          <w:sz w:val="32"/>
          <w:szCs w:val="32"/>
        </w:rPr>
        <w:t>有权对</w:t>
      </w:r>
      <w:r>
        <w:rPr>
          <w:rFonts w:hint="eastAsia" w:ascii="Times New Roman" w:hAnsi="Times New Roman" w:eastAsia="方正仿宋_GBK" w:cs="Times New Roman"/>
          <w:b w:val="0"/>
          <w:bCs/>
          <w:sz w:val="32"/>
          <w:szCs w:val="32"/>
          <w:lang w:eastAsia="zh-CN"/>
        </w:rPr>
        <w:t>服务单位</w:t>
      </w:r>
      <w:r>
        <w:rPr>
          <w:rFonts w:hint="default" w:ascii="Times New Roman" w:hAnsi="Times New Roman" w:eastAsia="方正仿宋_GBK" w:cs="Times New Roman"/>
          <w:b w:val="0"/>
          <w:bCs/>
          <w:sz w:val="32"/>
          <w:szCs w:val="32"/>
        </w:rPr>
        <w:t>的服务工作质量进行监督，提出意见，对</w:t>
      </w:r>
      <w:r>
        <w:rPr>
          <w:rFonts w:hint="default" w:ascii="Times New Roman" w:hAnsi="Times New Roman" w:eastAsia="方正仿宋_GBK" w:cs="Times New Roman"/>
          <w:b w:val="0"/>
          <w:bCs/>
          <w:sz w:val="32"/>
          <w:szCs w:val="32"/>
          <w:lang w:eastAsia="zh-CN"/>
        </w:rPr>
        <w:t>不符</w:t>
      </w:r>
      <w:r>
        <w:rPr>
          <w:rFonts w:hint="default" w:ascii="Times New Roman" w:hAnsi="Times New Roman" w:eastAsia="方正仿宋_GBK" w:cs="Times New Roman"/>
          <w:b w:val="0"/>
          <w:bCs/>
          <w:sz w:val="32"/>
          <w:szCs w:val="32"/>
        </w:rPr>
        <w:t>合双方标准规范的服务工作，提出整改要求，</w:t>
      </w:r>
      <w:r>
        <w:rPr>
          <w:rFonts w:hint="eastAsia" w:ascii="Times New Roman" w:hAnsi="Times New Roman" w:eastAsia="方正仿宋_GBK" w:cs="Times New Roman"/>
          <w:b w:val="0"/>
          <w:bCs/>
          <w:sz w:val="32"/>
          <w:szCs w:val="32"/>
          <w:lang w:eastAsia="zh-CN"/>
        </w:rPr>
        <w:t>服务单位</w:t>
      </w:r>
      <w:r>
        <w:rPr>
          <w:rFonts w:hint="default" w:ascii="Times New Roman" w:hAnsi="Times New Roman" w:eastAsia="方正仿宋_GBK" w:cs="Times New Roman"/>
          <w:b w:val="0"/>
          <w:bCs/>
          <w:sz w:val="32"/>
          <w:szCs w:val="32"/>
        </w:rPr>
        <w:t>应立即</w:t>
      </w:r>
      <w:r>
        <w:rPr>
          <w:rFonts w:hint="default" w:ascii="Times New Roman" w:hAnsi="Times New Roman" w:eastAsia="方正仿宋_GBK" w:cs="Times New Roman"/>
          <w:b w:val="0"/>
          <w:bCs/>
          <w:sz w:val="32"/>
          <w:szCs w:val="32"/>
          <w:lang w:eastAsia="zh-CN"/>
        </w:rPr>
        <w:t>做出相应的</w:t>
      </w:r>
      <w:r>
        <w:rPr>
          <w:rFonts w:hint="default" w:ascii="Times New Roman" w:hAnsi="Times New Roman" w:eastAsia="方正仿宋_GBK" w:cs="Times New Roman"/>
          <w:b w:val="0"/>
          <w:bCs/>
          <w:sz w:val="32"/>
          <w:szCs w:val="32"/>
        </w:rPr>
        <w:t>整改</w:t>
      </w:r>
      <w:r>
        <w:rPr>
          <w:rFonts w:hint="eastAsia" w:ascii="Times New Roman" w:hAnsi="Times New Roman" w:eastAsia="方正仿宋_GBK" w:cs="Times New Roman"/>
          <w:b w:val="0"/>
          <w:bCs/>
          <w:sz w:val="32"/>
          <w:szCs w:val="32"/>
          <w:lang w:eastAsia="zh-CN"/>
        </w:rPr>
        <w:t>。</w:t>
      </w:r>
    </w:p>
    <w:p w14:paraId="79C97794">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lang w:eastAsia="zh-CN"/>
        </w:rPr>
        <w:t>2.</w:t>
      </w:r>
      <w:r>
        <w:rPr>
          <w:rFonts w:hint="default" w:ascii="Times New Roman" w:hAnsi="Times New Roman" w:eastAsia="方正仿宋_GBK" w:cs="Times New Roman"/>
          <w:b w:val="0"/>
          <w:bCs/>
          <w:sz w:val="32"/>
          <w:szCs w:val="32"/>
        </w:rPr>
        <w:t>安排人员配合</w:t>
      </w:r>
      <w:r>
        <w:rPr>
          <w:rFonts w:hint="eastAsia" w:ascii="Times New Roman" w:hAnsi="Times New Roman" w:eastAsia="方正仿宋_GBK" w:cs="Times New Roman"/>
          <w:b w:val="0"/>
          <w:bCs/>
          <w:sz w:val="32"/>
          <w:szCs w:val="32"/>
          <w:lang w:eastAsia="zh-CN"/>
        </w:rPr>
        <w:t>服务单位</w:t>
      </w:r>
      <w:r>
        <w:rPr>
          <w:rFonts w:hint="default" w:ascii="Times New Roman" w:hAnsi="Times New Roman" w:eastAsia="方正仿宋_GBK" w:cs="Times New Roman"/>
          <w:b w:val="0"/>
          <w:bCs/>
          <w:sz w:val="32"/>
          <w:szCs w:val="32"/>
        </w:rPr>
        <w:t>人员开展服务工作，提供</w:t>
      </w:r>
      <w:r>
        <w:rPr>
          <w:rFonts w:hint="default" w:ascii="Times New Roman" w:hAnsi="Times New Roman" w:eastAsia="方正仿宋_GBK" w:cs="Times New Roman"/>
          <w:b w:val="0"/>
          <w:bCs/>
          <w:sz w:val="32"/>
          <w:szCs w:val="32"/>
          <w:lang w:val="en-US" w:eastAsia="zh-CN"/>
        </w:rPr>
        <w:t>必要的</w:t>
      </w:r>
      <w:r>
        <w:rPr>
          <w:rFonts w:hint="default" w:ascii="Times New Roman" w:hAnsi="Times New Roman" w:eastAsia="方正仿宋_GBK" w:cs="Times New Roman"/>
          <w:b w:val="0"/>
          <w:bCs/>
          <w:sz w:val="32"/>
          <w:szCs w:val="32"/>
        </w:rPr>
        <w:t>工作便利。</w:t>
      </w:r>
      <w:r>
        <w:rPr>
          <w:rFonts w:hint="eastAsia" w:ascii="Times New Roman" w:hAnsi="Times New Roman" w:eastAsia="方正仿宋_GBK" w:cs="Times New Roman"/>
          <w:b w:val="0"/>
          <w:bCs/>
          <w:sz w:val="32"/>
          <w:szCs w:val="32"/>
          <w:lang w:eastAsia="zh-CN"/>
        </w:rPr>
        <w:t>服务单位</w:t>
      </w:r>
      <w:r>
        <w:rPr>
          <w:rFonts w:hint="default" w:ascii="Times New Roman" w:hAnsi="Times New Roman" w:eastAsia="方正仿宋_GBK" w:cs="Times New Roman"/>
          <w:b w:val="0"/>
          <w:bCs/>
          <w:sz w:val="32"/>
          <w:szCs w:val="32"/>
        </w:rPr>
        <w:t>每次服务后，</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应当在</w:t>
      </w:r>
      <w:r>
        <w:rPr>
          <w:rFonts w:hint="eastAsia" w:ascii="Times New Roman" w:hAnsi="Times New Roman" w:eastAsia="方正仿宋_GBK" w:cs="Times New Roman"/>
          <w:b w:val="0"/>
          <w:bCs/>
          <w:sz w:val="32"/>
          <w:szCs w:val="32"/>
          <w:lang w:eastAsia="zh-CN"/>
        </w:rPr>
        <w:t>服务单位</w:t>
      </w:r>
      <w:r>
        <w:rPr>
          <w:rFonts w:hint="default" w:ascii="Times New Roman" w:hAnsi="Times New Roman" w:eastAsia="方正仿宋_GBK" w:cs="Times New Roman"/>
          <w:b w:val="0"/>
          <w:bCs/>
          <w:sz w:val="32"/>
          <w:szCs w:val="32"/>
        </w:rPr>
        <w:t>的工作记录上签署意见，并留一份备案</w:t>
      </w:r>
      <w:r>
        <w:rPr>
          <w:rFonts w:hint="eastAsia" w:ascii="Times New Roman" w:hAnsi="Times New Roman" w:eastAsia="方正仿宋_GBK" w:cs="Times New Roman"/>
          <w:b w:val="0"/>
          <w:bCs/>
          <w:sz w:val="32"/>
          <w:szCs w:val="32"/>
          <w:lang w:eastAsia="zh-CN"/>
        </w:rPr>
        <w:t>。</w:t>
      </w:r>
    </w:p>
    <w:p w14:paraId="2DD5B5E3">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lang w:eastAsia="zh-CN"/>
        </w:rPr>
        <w:t>3.校方</w:t>
      </w:r>
      <w:r>
        <w:rPr>
          <w:rFonts w:hint="default" w:ascii="Times New Roman" w:hAnsi="Times New Roman" w:eastAsia="方正仿宋_GBK" w:cs="Times New Roman"/>
          <w:b w:val="0"/>
          <w:bCs/>
          <w:sz w:val="32"/>
          <w:szCs w:val="32"/>
        </w:rPr>
        <w:t>负责完善建筑结构漏洞，环境整治，虫害管理制度及宣导等工作，并在</w:t>
      </w:r>
      <w:r>
        <w:rPr>
          <w:rFonts w:hint="eastAsia" w:ascii="Times New Roman" w:hAnsi="Times New Roman" w:eastAsia="方正仿宋_GBK" w:cs="Times New Roman"/>
          <w:b w:val="0"/>
          <w:bCs/>
          <w:sz w:val="32"/>
          <w:szCs w:val="32"/>
          <w:lang w:eastAsia="zh-CN"/>
        </w:rPr>
        <w:t>服务单位</w:t>
      </w:r>
      <w:r>
        <w:rPr>
          <w:rFonts w:hint="default" w:ascii="Times New Roman" w:hAnsi="Times New Roman" w:eastAsia="方正仿宋_GBK" w:cs="Times New Roman"/>
          <w:b w:val="0"/>
          <w:bCs/>
          <w:sz w:val="32"/>
          <w:szCs w:val="32"/>
        </w:rPr>
        <w:t>的指导下积极落实综合防治措施</w:t>
      </w:r>
      <w:r>
        <w:rPr>
          <w:rFonts w:hint="eastAsia" w:ascii="Times New Roman" w:hAnsi="Times New Roman" w:eastAsia="方正仿宋_GBK" w:cs="Times New Roman"/>
          <w:b w:val="0"/>
          <w:bCs/>
          <w:sz w:val="32"/>
          <w:szCs w:val="32"/>
          <w:lang w:eastAsia="zh-CN"/>
        </w:rPr>
        <w:t>。</w:t>
      </w:r>
    </w:p>
    <w:p w14:paraId="24FEC4D8">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eastAsia="方正仿宋_GBK" w:asciiTheme="minorEastAsia" w:hAnsiTheme="minorEastAsia"/>
          <w:b w:val="0"/>
          <w:bCs/>
          <w:sz w:val="32"/>
          <w:szCs w:val="32"/>
          <w:lang w:eastAsia="zh-CN"/>
        </w:rPr>
      </w:pPr>
      <w:r>
        <w:rPr>
          <w:rFonts w:hint="default" w:ascii="Times New Roman" w:hAnsi="Times New Roman" w:eastAsia="方正仿宋_GBK" w:cs="Times New Roman"/>
          <w:b w:val="0"/>
          <w:bCs/>
          <w:sz w:val="32"/>
          <w:szCs w:val="32"/>
          <w:lang w:val="en-US" w:eastAsia="zh-CN"/>
        </w:rPr>
        <w:t>4</w:t>
      </w:r>
      <w:r>
        <w:rPr>
          <w:rFonts w:hint="default" w:ascii="Times New Roman" w:hAnsi="Times New Roman" w:eastAsia="方正仿宋_GBK" w:cs="Times New Roman"/>
          <w:b w:val="0"/>
          <w:bCs/>
          <w:sz w:val="32"/>
          <w:szCs w:val="32"/>
          <w:lang w:eastAsia="zh-CN"/>
        </w:rPr>
        <w:t>.</w:t>
      </w:r>
      <w:r>
        <w:rPr>
          <w:rFonts w:hint="default" w:ascii="Times New Roman" w:hAnsi="Times New Roman" w:eastAsia="方正仿宋_GBK" w:cs="Times New Roman"/>
          <w:b w:val="0"/>
          <w:bCs/>
          <w:sz w:val="32"/>
          <w:szCs w:val="32"/>
        </w:rPr>
        <w:t>在</w:t>
      </w:r>
      <w:r>
        <w:rPr>
          <w:rFonts w:hint="eastAsia" w:ascii="Times New Roman" w:hAnsi="Times New Roman" w:eastAsia="方正仿宋_GBK" w:cs="Times New Roman"/>
          <w:b w:val="0"/>
          <w:bCs/>
          <w:sz w:val="32"/>
          <w:szCs w:val="32"/>
          <w:lang w:eastAsia="zh-CN"/>
        </w:rPr>
        <w:t>服务单位</w:t>
      </w:r>
      <w:r>
        <w:rPr>
          <w:rFonts w:hint="default" w:ascii="Times New Roman" w:hAnsi="Times New Roman" w:eastAsia="方正仿宋_GBK" w:cs="Times New Roman"/>
          <w:b w:val="0"/>
          <w:bCs/>
          <w:sz w:val="32"/>
          <w:szCs w:val="32"/>
        </w:rPr>
        <w:t>服务质量符合</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要求的前提下，按时足额支付服务费</w:t>
      </w:r>
      <w:r>
        <w:rPr>
          <w:rFonts w:hint="eastAsia" w:ascii="Times New Roman" w:hAnsi="Times New Roman" w:eastAsia="方正仿宋_GBK" w:cs="Times New Roman"/>
          <w:b w:val="0"/>
          <w:bCs/>
          <w:sz w:val="32"/>
          <w:szCs w:val="32"/>
          <w:lang w:eastAsia="zh-CN"/>
        </w:rPr>
        <w:t>。</w:t>
      </w:r>
    </w:p>
    <w:p w14:paraId="2B73AA78">
      <w:pPr>
        <w:keepNext w:val="0"/>
        <w:keepLines w:val="0"/>
        <w:pageBreakBefore w:val="0"/>
        <w:widowControl/>
        <w:numPr>
          <w:ilvl w:val="0"/>
          <w:numId w:val="0"/>
        </w:numPr>
        <w:suppressLineNumbers w:val="0"/>
        <w:kinsoku/>
        <w:wordWrap/>
        <w:overflowPunct/>
        <w:topLinePunct w:val="0"/>
        <w:autoSpaceDE/>
        <w:autoSpaceDN/>
        <w:bidi w:val="0"/>
        <w:spacing w:beforeAutospacing="0" w:afterAutospacing="0" w:line="560" w:lineRule="exact"/>
        <w:jc w:val="left"/>
        <w:textAlignment w:val="auto"/>
        <w:rPr>
          <w:rFonts w:hint="default" w:ascii="方正黑体_GBK" w:hAnsi="方正黑体_GBK" w:eastAsia="方正黑体_GBK" w:cs="方正黑体_GBK"/>
          <w:b w:val="0"/>
          <w:bCs/>
          <w:kern w:val="2"/>
          <w:sz w:val="32"/>
          <w:szCs w:val="32"/>
          <w:lang w:val="en-US" w:eastAsia="zh-CN" w:bidi="ar-SA"/>
        </w:rPr>
      </w:pPr>
      <w:r>
        <w:rPr>
          <w:rFonts w:hint="eastAsia" w:ascii="方正黑体_GBK" w:hAnsi="方正黑体_GBK" w:eastAsia="方正黑体_GBK" w:cs="方正黑体_GBK"/>
          <w:b w:val="0"/>
          <w:bCs/>
          <w:kern w:val="2"/>
          <w:sz w:val="32"/>
          <w:szCs w:val="32"/>
          <w:lang w:val="en-US" w:eastAsia="zh-CN" w:bidi="ar-SA"/>
        </w:rPr>
        <w:t>九、服务单位的职责</w:t>
      </w:r>
    </w:p>
    <w:p w14:paraId="29848B3D">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rPr>
          <w:rFonts w:hint="default" w:ascii="Times New Roman" w:hAnsi="Times New Roman" w:eastAsia="方正仿宋_GBK" w:cs="Times New Roman"/>
          <w:b w:val="0"/>
          <w:bCs/>
          <w:sz w:val="32"/>
          <w:szCs w:val="32"/>
        </w:rPr>
      </w:pPr>
      <w:r>
        <w:rPr>
          <w:rFonts w:hint="default" w:ascii="Times New Roman" w:hAnsi="Times New Roman" w:eastAsia="方正仿宋_GBK" w:cs="Times New Roman"/>
          <w:b w:val="0"/>
          <w:bCs/>
          <w:sz w:val="32"/>
          <w:szCs w:val="32"/>
          <w:lang w:eastAsia="zh-CN"/>
        </w:rPr>
        <w:t>1.</w:t>
      </w:r>
      <w:r>
        <w:rPr>
          <w:rFonts w:hint="default" w:ascii="Times New Roman" w:hAnsi="Times New Roman" w:eastAsia="方正仿宋_GBK" w:cs="Times New Roman"/>
          <w:b w:val="0"/>
          <w:bCs/>
          <w:sz w:val="32"/>
          <w:szCs w:val="32"/>
          <w:lang w:val="en-US" w:eastAsia="zh-CN"/>
        </w:rPr>
        <w:t>遵守学校相关管理规定，配合学校一体化管理要求，提前提交次月定期消杀计划</w:t>
      </w:r>
      <w:r>
        <w:rPr>
          <w:rFonts w:hint="eastAsia" w:ascii="Times New Roman" w:hAnsi="Times New Roman" w:eastAsia="方正仿宋_GBK" w:cs="Times New Roman"/>
          <w:b w:val="0"/>
          <w:bCs/>
          <w:sz w:val="32"/>
          <w:szCs w:val="32"/>
          <w:lang w:val="en-US" w:eastAsia="zh-CN"/>
        </w:rPr>
        <w:t>。</w:t>
      </w:r>
    </w:p>
    <w:p w14:paraId="4653176F">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rPr>
          <w:rFonts w:hint="default" w:ascii="Times New Roman" w:hAnsi="Times New Roman" w:eastAsia="方正仿宋_GBK" w:cs="Times New Roman"/>
          <w:b w:val="0"/>
          <w:bCs/>
          <w:sz w:val="32"/>
          <w:szCs w:val="32"/>
        </w:rPr>
      </w:pPr>
      <w:r>
        <w:rPr>
          <w:rFonts w:hint="default" w:ascii="Times New Roman" w:hAnsi="Times New Roman" w:eastAsia="方正仿宋_GBK" w:cs="Times New Roman"/>
          <w:b w:val="0"/>
          <w:bCs/>
          <w:sz w:val="32"/>
          <w:szCs w:val="32"/>
          <w:lang w:eastAsia="zh-CN"/>
        </w:rPr>
        <w:t>2.</w:t>
      </w:r>
      <w:r>
        <w:rPr>
          <w:rFonts w:hint="default" w:ascii="Times New Roman" w:hAnsi="Times New Roman" w:eastAsia="方正仿宋_GBK" w:cs="Times New Roman"/>
          <w:b w:val="0"/>
          <w:bCs/>
          <w:sz w:val="32"/>
          <w:szCs w:val="32"/>
        </w:rPr>
        <w:t>提供良好的药剂及设备</w:t>
      </w:r>
      <w:r>
        <w:rPr>
          <w:rFonts w:hint="default" w:ascii="Times New Roman" w:hAnsi="Times New Roman" w:eastAsia="方正仿宋_GBK" w:cs="Times New Roman"/>
          <w:b w:val="0"/>
          <w:bCs/>
          <w:sz w:val="32"/>
          <w:szCs w:val="32"/>
          <w:lang w:eastAsia="zh-CN"/>
        </w:rPr>
        <w:t>，</w:t>
      </w:r>
      <w:r>
        <w:rPr>
          <w:rFonts w:hint="default" w:ascii="Times New Roman" w:hAnsi="Times New Roman" w:eastAsia="方正仿宋_GBK" w:cs="Times New Roman"/>
          <w:b w:val="0"/>
          <w:bCs/>
          <w:sz w:val="32"/>
          <w:szCs w:val="32"/>
        </w:rPr>
        <w:t>所使用的灭鼠、灭虫药剂均为国内登记或世界卫生组织推荐使用药品，并提供所需证件；</w:t>
      </w:r>
      <w:r>
        <w:rPr>
          <w:rFonts w:hint="default" w:ascii="Times New Roman" w:hAnsi="Times New Roman" w:eastAsia="方正仿宋_GBK" w:cs="Times New Roman"/>
          <w:b w:val="0"/>
          <w:bCs/>
          <w:color w:val="060607"/>
          <w:spacing w:val="4"/>
          <w:sz w:val="32"/>
          <w:szCs w:val="32"/>
          <w:shd w:val="clear" w:color="auto" w:fill="FFFFFF"/>
        </w:rPr>
        <w:t>严格遵循《病媒生物密度控制水平》（GB/T 27774 - 2011）、《病媒生物防制管理规范》（GB/T 27775 - 2011）等相关国家标准，确保有害生物密度达标，防控措施科学合理，不对校园环境及师生健康造成不良影响。</w:t>
      </w:r>
    </w:p>
    <w:p w14:paraId="34A1FA84">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rPr>
          <w:rFonts w:hint="eastAsia"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lang w:eastAsia="zh-CN"/>
        </w:rPr>
        <w:t>3.</w:t>
      </w:r>
      <w:r>
        <w:rPr>
          <w:rFonts w:hint="default" w:ascii="Times New Roman" w:hAnsi="Times New Roman" w:eastAsia="方正仿宋_GBK" w:cs="Times New Roman"/>
          <w:b w:val="0"/>
          <w:bCs/>
          <w:sz w:val="32"/>
          <w:szCs w:val="32"/>
        </w:rPr>
        <w:t>在服务前与</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进行有效沟通，并通知</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做好相关物品的安全防护等注意事宜</w:t>
      </w:r>
      <w:r>
        <w:rPr>
          <w:rFonts w:hint="eastAsia" w:ascii="Times New Roman" w:hAnsi="Times New Roman" w:eastAsia="方正仿宋_GBK" w:cs="Times New Roman"/>
          <w:b w:val="0"/>
          <w:bCs/>
          <w:sz w:val="32"/>
          <w:szCs w:val="32"/>
          <w:lang w:eastAsia="zh-CN"/>
        </w:rPr>
        <w:t>。</w:t>
      </w:r>
    </w:p>
    <w:p w14:paraId="311C3764">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rPr>
          <w:rFonts w:hint="eastAsia"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lang w:eastAsia="zh-CN"/>
        </w:rPr>
        <w:t>4.</w:t>
      </w:r>
      <w:r>
        <w:rPr>
          <w:rFonts w:hint="default" w:ascii="Times New Roman" w:hAnsi="Times New Roman" w:eastAsia="方正仿宋_GBK" w:cs="Times New Roman"/>
          <w:b w:val="0"/>
          <w:bCs/>
          <w:sz w:val="32"/>
          <w:szCs w:val="32"/>
        </w:rPr>
        <w:t>定期进行鼠虫害设施的检查、</w:t>
      </w:r>
      <w:r>
        <w:rPr>
          <w:rFonts w:hint="default" w:ascii="Times New Roman" w:hAnsi="Times New Roman" w:eastAsia="方正仿宋_GBK" w:cs="Times New Roman"/>
          <w:b w:val="0"/>
          <w:bCs/>
          <w:sz w:val="32"/>
          <w:szCs w:val="32"/>
          <w:lang w:eastAsia="zh-CN"/>
        </w:rPr>
        <w:t>跟踪、维护</w:t>
      </w:r>
      <w:r>
        <w:rPr>
          <w:rFonts w:hint="default" w:ascii="Times New Roman" w:hAnsi="Times New Roman" w:eastAsia="方正仿宋_GBK" w:cs="Times New Roman"/>
          <w:b w:val="0"/>
          <w:bCs/>
          <w:sz w:val="32"/>
          <w:szCs w:val="32"/>
        </w:rPr>
        <w:t>，并记录数据，每月或者每季度提供趋势分析及风险评估报告，确保质量服务</w:t>
      </w:r>
      <w:r>
        <w:rPr>
          <w:rFonts w:hint="eastAsia" w:ascii="Times New Roman" w:hAnsi="Times New Roman" w:eastAsia="方正仿宋_GBK" w:cs="Times New Roman"/>
          <w:b w:val="0"/>
          <w:bCs/>
          <w:sz w:val="32"/>
          <w:szCs w:val="32"/>
          <w:lang w:eastAsia="zh-CN"/>
        </w:rPr>
        <w:t>。</w:t>
      </w:r>
    </w:p>
    <w:p w14:paraId="28DE91D7">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rPr>
          <w:rFonts w:hint="eastAsia"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lang w:eastAsia="zh-CN"/>
        </w:rPr>
        <w:t>5.</w:t>
      </w:r>
      <w:r>
        <w:rPr>
          <w:rFonts w:hint="default" w:ascii="Times New Roman" w:hAnsi="Times New Roman" w:eastAsia="方正仿宋_GBK" w:cs="Times New Roman"/>
          <w:b w:val="0"/>
          <w:bCs/>
          <w:sz w:val="32"/>
          <w:szCs w:val="32"/>
        </w:rPr>
        <w:t>在常规服务中，</w:t>
      </w:r>
      <w:r>
        <w:rPr>
          <w:rFonts w:hint="default" w:ascii="Times New Roman" w:hAnsi="Times New Roman" w:eastAsia="方正仿宋_GBK" w:cs="Times New Roman"/>
          <w:b w:val="0"/>
          <w:bCs/>
          <w:sz w:val="32"/>
          <w:szCs w:val="32"/>
          <w:lang w:eastAsia="zh-CN"/>
        </w:rPr>
        <w:t>服务单位</w:t>
      </w:r>
      <w:r>
        <w:rPr>
          <w:rFonts w:hint="default" w:ascii="Times New Roman" w:hAnsi="Times New Roman" w:eastAsia="方正仿宋_GBK" w:cs="Times New Roman"/>
          <w:b w:val="0"/>
          <w:bCs/>
          <w:sz w:val="32"/>
          <w:szCs w:val="32"/>
        </w:rPr>
        <w:t>将通过现场勘察，对造成鼠虫害侵入建筑内部的结构隐患，向</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相关部门提出整改建议，便于</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及时完善</w:t>
      </w:r>
      <w:r>
        <w:rPr>
          <w:rFonts w:hint="eastAsia" w:ascii="Times New Roman" w:hAnsi="Times New Roman" w:eastAsia="方正仿宋_GBK" w:cs="Times New Roman"/>
          <w:b w:val="0"/>
          <w:bCs/>
          <w:sz w:val="32"/>
          <w:szCs w:val="32"/>
          <w:lang w:eastAsia="zh-CN"/>
        </w:rPr>
        <w:t>。</w:t>
      </w:r>
    </w:p>
    <w:p w14:paraId="04D3842B">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rPr>
          <w:rFonts w:hint="eastAsia"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lang w:eastAsia="zh-CN"/>
        </w:rPr>
        <w:t>6.服务单位</w:t>
      </w:r>
      <w:r>
        <w:rPr>
          <w:rFonts w:hint="default" w:ascii="Times New Roman" w:hAnsi="Times New Roman" w:eastAsia="方正仿宋_GBK" w:cs="Times New Roman"/>
          <w:b w:val="0"/>
          <w:bCs/>
          <w:sz w:val="32"/>
          <w:szCs w:val="32"/>
        </w:rPr>
        <w:t>可以根据</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要求，对发现的其他有害生物进行鉴别，提供相应的解决方案并另外收取相关费用</w:t>
      </w:r>
      <w:r>
        <w:rPr>
          <w:rFonts w:hint="eastAsia" w:ascii="Times New Roman" w:hAnsi="Times New Roman" w:eastAsia="方正仿宋_GBK" w:cs="Times New Roman"/>
          <w:b w:val="0"/>
          <w:bCs/>
          <w:sz w:val="32"/>
          <w:szCs w:val="32"/>
          <w:lang w:eastAsia="zh-CN"/>
        </w:rPr>
        <w:t>。</w:t>
      </w:r>
    </w:p>
    <w:p w14:paraId="2FD3981B">
      <w:pPr>
        <w:keepNext w:val="0"/>
        <w:keepLines w:val="0"/>
        <w:pageBreakBefore w:val="0"/>
        <w:kinsoku/>
        <w:wordWrap/>
        <w:overflowPunct/>
        <w:topLinePunct w:val="0"/>
        <w:autoSpaceDE/>
        <w:autoSpaceDN/>
        <w:bidi w:val="0"/>
        <w:spacing w:beforeAutospacing="0" w:afterAutospacing="0" w:line="560" w:lineRule="exact"/>
        <w:ind w:firstLine="656" w:firstLineChars="200"/>
        <w:jc w:val="both"/>
        <w:textAlignment w:val="auto"/>
        <w:rPr>
          <w:rFonts w:hint="default" w:ascii="Times New Roman" w:hAnsi="Times New Roman" w:eastAsia="方正仿宋_GBK" w:cs="Times New Roman"/>
          <w:b w:val="0"/>
          <w:bCs/>
          <w:color w:val="060607"/>
          <w:spacing w:val="4"/>
          <w:sz w:val="32"/>
          <w:szCs w:val="32"/>
          <w:shd w:val="clear" w:color="auto" w:fill="FFFFFF"/>
        </w:rPr>
      </w:pPr>
      <w:r>
        <w:rPr>
          <w:rFonts w:hint="default" w:ascii="Times New Roman" w:hAnsi="Times New Roman" w:eastAsia="方正仿宋_GBK" w:cs="Times New Roman"/>
          <w:b w:val="0"/>
          <w:bCs/>
          <w:color w:val="060607"/>
          <w:spacing w:val="4"/>
          <w:sz w:val="32"/>
          <w:szCs w:val="32"/>
          <w:shd w:val="clear" w:color="auto" w:fill="FFFFFF"/>
          <w:lang w:val="en-US" w:eastAsia="zh-CN"/>
        </w:rPr>
        <w:t>7.</w:t>
      </w:r>
      <w:r>
        <w:rPr>
          <w:rFonts w:hint="default" w:ascii="Times New Roman" w:hAnsi="Times New Roman" w:eastAsia="方正仿宋_GBK" w:cs="Times New Roman"/>
          <w:b w:val="0"/>
          <w:bCs/>
          <w:color w:val="060607"/>
          <w:spacing w:val="4"/>
          <w:sz w:val="32"/>
          <w:szCs w:val="32"/>
          <w:shd w:val="clear" w:color="auto" w:fill="FFFFFF"/>
        </w:rPr>
        <w:t>保证在服务期内提供的服务能达到</w:t>
      </w:r>
      <w:r>
        <w:rPr>
          <w:rFonts w:hint="default" w:ascii="Times New Roman" w:hAnsi="Times New Roman" w:eastAsia="方正仿宋_GBK" w:cs="Times New Roman"/>
          <w:b w:val="0"/>
          <w:bCs/>
          <w:spacing w:val="4"/>
          <w:sz w:val="32"/>
          <w:szCs w:val="32"/>
          <w:shd w:val="clear" w:color="auto" w:fill="FFFFFF"/>
        </w:rPr>
        <w:t>各级主管部门</w:t>
      </w:r>
      <w:r>
        <w:rPr>
          <w:rFonts w:hint="default" w:ascii="Times New Roman" w:hAnsi="Times New Roman" w:eastAsia="方正仿宋_GBK" w:cs="Times New Roman"/>
          <w:b w:val="0"/>
          <w:bCs/>
          <w:color w:val="060607"/>
          <w:spacing w:val="4"/>
          <w:sz w:val="32"/>
          <w:szCs w:val="32"/>
          <w:shd w:val="clear" w:color="auto" w:fill="FFFFFF"/>
        </w:rPr>
        <w:t>的相关要求，若未能达到标准，应立即采取有效措施进行整改，直至达标。</w:t>
      </w:r>
    </w:p>
    <w:p w14:paraId="099D3F01">
      <w:pPr>
        <w:pStyle w:val="3"/>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firstLine="656" w:firstLineChars="200"/>
        <w:jc w:val="both"/>
        <w:textAlignment w:val="auto"/>
        <w:rPr>
          <w:rFonts w:hint="eastAsia" w:cs="宋体" w:asciiTheme="majorEastAsia" w:hAnsiTheme="majorEastAsia" w:eastAsiaTheme="majorEastAsia"/>
          <w:b w:val="0"/>
          <w:bCs/>
          <w:color w:val="060607"/>
          <w:spacing w:val="4"/>
          <w:kern w:val="2"/>
          <w:sz w:val="32"/>
          <w:szCs w:val="32"/>
          <w:shd w:val="clear" w:color="auto" w:fill="FFFFFF"/>
          <w:lang w:val="en-US" w:eastAsia="zh-CN" w:bidi="ar-SA"/>
        </w:rPr>
      </w:pPr>
      <w:r>
        <w:rPr>
          <w:rFonts w:hint="default" w:ascii="Times New Roman" w:hAnsi="Times New Roman" w:eastAsia="方正仿宋_GBK" w:cs="Times New Roman"/>
          <w:b w:val="0"/>
          <w:bCs/>
          <w:color w:val="060607"/>
          <w:spacing w:val="4"/>
          <w:kern w:val="2"/>
          <w:sz w:val="32"/>
          <w:szCs w:val="32"/>
          <w:shd w:val="clear" w:color="auto" w:fill="FFFFFF"/>
          <w:lang w:val="en-US" w:eastAsia="zh-CN" w:bidi="ar-SA"/>
        </w:rPr>
        <w:t>8.服务单位应确保所提供的有害生物防治服务符合国家相关标准和安全要求。并对其工作人员在校园内进行有害生物防治服务期间的人身安全负责。服务单位工作人员应严格遵守校园安全管理规定，采取必要的安全防护措施，如设置警示标志等，以确保校园内师生的安全。在服务期内因服务单位原因产生的安全责任，责任全部由服务单位负责。</w:t>
      </w:r>
    </w:p>
    <w:p w14:paraId="274F032C">
      <w:pPr>
        <w:keepNext w:val="0"/>
        <w:keepLines w:val="0"/>
        <w:pageBreakBefore w:val="0"/>
        <w:widowControl/>
        <w:numPr>
          <w:ilvl w:val="0"/>
          <w:numId w:val="0"/>
        </w:numPr>
        <w:suppressLineNumbers w:val="0"/>
        <w:kinsoku/>
        <w:wordWrap/>
        <w:overflowPunct/>
        <w:topLinePunct w:val="0"/>
        <w:autoSpaceDE/>
        <w:autoSpaceDN/>
        <w:bidi w:val="0"/>
        <w:spacing w:beforeAutospacing="0" w:afterAutospacing="0" w:line="560" w:lineRule="exact"/>
        <w:jc w:val="left"/>
        <w:textAlignment w:val="auto"/>
        <w:rPr>
          <w:rFonts w:hint="eastAsia" w:ascii="方正黑体_GBK" w:hAnsi="方正黑体_GBK" w:eastAsia="方正黑体_GBK" w:cs="方正黑体_GBK"/>
          <w:b w:val="0"/>
          <w:bCs/>
          <w:kern w:val="2"/>
          <w:sz w:val="32"/>
          <w:szCs w:val="32"/>
          <w:lang w:val="en-US" w:eastAsia="zh-CN" w:bidi="ar-SA"/>
        </w:rPr>
      </w:pPr>
      <w:r>
        <w:rPr>
          <w:rFonts w:hint="eastAsia" w:ascii="方正黑体_GBK" w:hAnsi="方正黑体_GBK" w:eastAsia="方正黑体_GBK" w:cs="方正黑体_GBK"/>
          <w:b w:val="0"/>
          <w:bCs/>
          <w:kern w:val="2"/>
          <w:sz w:val="32"/>
          <w:szCs w:val="32"/>
          <w:lang w:val="en-US" w:eastAsia="zh-CN" w:bidi="ar-SA"/>
        </w:rPr>
        <w:t>十、违约责任</w:t>
      </w:r>
    </w:p>
    <w:p w14:paraId="6E9093C4">
      <w:pPr>
        <w:keepNext w:val="0"/>
        <w:keepLines w:val="0"/>
        <w:pageBreakBefore w:val="0"/>
        <w:numPr>
          <w:ilvl w:val="0"/>
          <w:numId w:val="2"/>
        </w:numPr>
        <w:kinsoku/>
        <w:wordWrap/>
        <w:overflowPunct/>
        <w:topLinePunct w:val="0"/>
        <w:autoSpaceDE/>
        <w:autoSpaceDN/>
        <w:bidi w:val="0"/>
        <w:spacing w:beforeAutospacing="0" w:afterAutospacing="0" w:line="560" w:lineRule="exact"/>
        <w:ind w:firstLine="656" w:firstLineChars="200"/>
        <w:textAlignment w:val="auto"/>
        <w:rPr>
          <w:rFonts w:hint="eastAsia" w:ascii="Times New Roman" w:hAnsi="Times New Roman" w:eastAsia="方正仿宋_GBK" w:cs="Times New Roman"/>
          <w:b w:val="0"/>
          <w:bCs/>
          <w:color w:val="060607"/>
          <w:spacing w:val="4"/>
          <w:kern w:val="2"/>
          <w:sz w:val="32"/>
          <w:szCs w:val="32"/>
          <w:shd w:val="clear" w:color="auto" w:fill="FFFFFF"/>
          <w:lang w:val="en-US" w:eastAsia="zh-CN" w:bidi="ar-SA"/>
        </w:rPr>
      </w:pPr>
      <w:r>
        <w:rPr>
          <w:rFonts w:hint="default" w:ascii="Times New Roman" w:hAnsi="Times New Roman" w:eastAsia="方正仿宋_GBK" w:cs="Times New Roman"/>
          <w:b w:val="0"/>
          <w:bCs/>
          <w:color w:val="060607"/>
          <w:spacing w:val="4"/>
          <w:kern w:val="2"/>
          <w:sz w:val="32"/>
          <w:szCs w:val="32"/>
          <w:shd w:val="clear" w:color="auto" w:fill="FFFFFF"/>
          <w:lang w:val="en-US" w:eastAsia="zh-CN" w:bidi="ar-SA"/>
        </w:rPr>
        <w:t>若</w:t>
      </w:r>
      <w:r>
        <w:rPr>
          <w:rFonts w:hint="eastAsia" w:ascii="Times New Roman" w:hAnsi="Times New Roman" w:eastAsia="方正仿宋_GBK" w:cs="Times New Roman"/>
          <w:b w:val="0"/>
          <w:bCs/>
          <w:color w:val="060607"/>
          <w:spacing w:val="4"/>
          <w:kern w:val="2"/>
          <w:sz w:val="32"/>
          <w:szCs w:val="32"/>
          <w:shd w:val="clear" w:color="auto" w:fill="FFFFFF"/>
          <w:lang w:val="en-US" w:eastAsia="zh-CN" w:bidi="ar-SA"/>
        </w:rPr>
        <w:t>服务单位服务未达到合同约定要求，校方有权要求服务单位整改，多次整改后（同类问题达到两次）仍未达到要求的，则视为服务单位违约，校方有权无条件解除合同。</w:t>
      </w:r>
    </w:p>
    <w:p w14:paraId="2A0207FD">
      <w:pPr>
        <w:pStyle w:val="3"/>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beforeAutospacing="0" w:afterAutospacing="0" w:line="560" w:lineRule="exact"/>
        <w:ind w:left="0" w:leftChars="0" w:firstLine="656" w:firstLineChars="200"/>
        <w:textAlignment w:val="auto"/>
        <w:rPr>
          <w:rFonts w:hint="eastAsia" w:ascii="方正黑体_GBK" w:hAnsi="方正黑体_GBK" w:eastAsia="方正黑体_GBK" w:cs="方正黑体_GBK"/>
          <w:b w:val="0"/>
          <w:bCs/>
          <w:kern w:val="2"/>
          <w:sz w:val="32"/>
          <w:szCs w:val="32"/>
          <w:lang w:val="en-US" w:eastAsia="zh-CN" w:bidi="ar-SA"/>
        </w:rPr>
      </w:pPr>
      <w:r>
        <w:rPr>
          <w:rFonts w:hint="eastAsia" w:ascii="Times New Roman" w:hAnsi="Times New Roman" w:eastAsia="方正仿宋_GBK" w:cs="Times New Roman"/>
          <w:b w:val="0"/>
          <w:bCs/>
          <w:color w:val="060607"/>
          <w:spacing w:val="4"/>
          <w:kern w:val="2"/>
          <w:sz w:val="32"/>
          <w:szCs w:val="32"/>
          <w:shd w:val="clear" w:color="auto" w:fill="FFFFFF"/>
          <w:lang w:val="en-US" w:eastAsia="zh-CN" w:bidi="ar-SA"/>
        </w:rPr>
        <w:t>若因不可抗力导致一方无法履行协议，双方应及时协商解决，互不承担违约责任。</w:t>
      </w:r>
    </w:p>
    <w:p w14:paraId="626BAFA6">
      <w:pPr>
        <w:keepNext w:val="0"/>
        <w:keepLines w:val="0"/>
        <w:pageBreakBefore w:val="0"/>
        <w:kinsoku/>
        <w:wordWrap/>
        <w:overflowPunct/>
        <w:topLinePunct w:val="0"/>
        <w:autoSpaceDE/>
        <w:autoSpaceDN/>
        <w:bidi w:val="0"/>
        <w:spacing w:beforeAutospacing="0" w:afterAutospacing="0" w:line="560" w:lineRule="exact"/>
        <w:textAlignment w:val="auto"/>
        <w:rPr>
          <w:rFonts w:hint="eastAsia" w:ascii="方正黑体_GBK" w:hAnsi="方正黑体_GBK" w:eastAsia="方正黑体_GBK" w:cs="方正黑体_GBK"/>
          <w:b w:val="0"/>
          <w:bCs/>
          <w:kern w:val="2"/>
          <w:sz w:val="32"/>
          <w:szCs w:val="32"/>
          <w:lang w:val="en-US" w:eastAsia="zh-CN" w:bidi="ar-SA"/>
        </w:rPr>
      </w:pPr>
      <w:r>
        <w:rPr>
          <w:rFonts w:hint="eastAsia" w:ascii="方正黑体_GBK" w:hAnsi="方正黑体_GBK" w:eastAsia="方正黑体_GBK" w:cs="方正黑体_GBK"/>
          <w:b w:val="0"/>
          <w:bCs/>
          <w:kern w:val="2"/>
          <w:sz w:val="32"/>
          <w:szCs w:val="32"/>
          <w:lang w:val="en-US" w:eastAsia="zh-CN" w:bidi="ar-SA"/>
        </w:rPr>
        <w:t>十一、其他约定</w:t>
      </w:r>
    </w:p>
    <w:p w14:paraId="31B6A64C">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lang w:eastAsia="zh-CN"/>
        </w:rPr>
        <w:t>1.</w:t>
      </w:r>
      <w:r>
        <w:rPr>
          <w:rFonts w:hint="default" w:ascii="Times New Roman" w:hAnsi="Times New Roman" w:eastAsia="方正仿宋_GBK" w:cs="Times New Roman"/>
          <w:b w:val="0"/>
          <w:bCs/>
          <w:sz w:val="32"/>
          <w:szCs w:val="32"/>
        </w:rPr>
        <w:t>在协议期内，如果</w:t>
      </w:r>
      <w:r>
        <w:rPr>
          <w:rFonts w:hint="default" w:ascii="Times New Roman" w:hAnsi="Times New Roman" w:eastAsia="方正仿宋_GBK" w:cs="Times New Roman"/>
          <w:b w:val="0"/>
          <w:bCs/>
          <w:sz w:val="32"/>
          <w:szCs w:val="32"/>
          <w:lang w:eastAsia="zh-CN"/>
        </w:rPr>
        <w:t>服务单位</w:t>
      </w:r>
      <w:r>
        <w:rPr>
          <w:rFonts w:hint="default" w:ascii="Times New Roman" w:hAnsi="Times New Roman" w:eastAsia="方正仿宋_GBK" w:cs="Times New Roman"/>
          <w:b w:val="0"/>
          <w:bCs/>
          <w:sz w:val="32"/>
          <w:szCs w:val="32"/>
        </w:rPr>
        <w:t>的服务不符合与</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已经约定好的要求，</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有权向</w:t>
      </w:r>
      <w:r>
        <w:rPr>
          <w:rFonts w:hint="default" w:ascii="Times New Roman" w:hAnsi="Times New Roman" w:eastAsia="方正仿宋_GBK" w:cs="Times New Roman"/>
          <w:b w:val="0"/>
          <w:bCs/>
          <w:sz w:val="32"/>
          <w:szCs w:val="32"/>
          <w:lang w:eastAsia="zh-CN"/>
        </w:rPr>
        <w:t>服务单位</w:t>
      </w:r>
      <w:r>
        <w:rPr>
          <w:rFonts w:hint="default" w:ascii="Times New Roman" w:hAnsi="Times New Roman" w:eastAsia="方正仿宋_GBK" w:cs="Times New Roman"/>
          <w:b w:val="0"/>
          <w:bCs/>
          <w:sz w:val="32"/>
          <w:szCs w:val="32"/>
        </w:rPr>
        <w:t>发出书面通知，</w:t>
      </w:r>
      <w:r>
        <w:rPr>
          <w:rFonts w:hint="default" w:ascii="Times New Roman" w:hAnsi="Times New Roman" w:eastAsia="方正仿宋_GBK" w:cs="Times New Roman"/>
          <w:b w:val="0"/>
          <w:bCs/>
          <w:sz w:val="32"/>
          <w:szCs w:val="32"/>
          <w:lang w:eastAsia="zh-CN"/>
        </w:rPr>
        <w:t>服务单位</w:t>
      </w:r>
      <w:r>
        <w:rPr>
          <w:rFonts w:hint="default" w:ascii="Times New Roman" w:hAnsi="Times New Roman" w:eastAsia="方正仿宋_GBK" w:cs="Times New Roman"/>
          <w:b w:val="0"/>
          <w:bCs/>
          <w:sz w:val="32"/>
          <w:szCs w:val="32"/>
        </w:rPr>
        <w:t>应在接到</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书面通知后3日内进行改进；如届时情况仍未得到改进，</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可以保留取消合约的权利</w:t>
      </w:r>
      <w:r>
        <w:rPr>
          <w:rFonts w:hint="eastAsia" w:ascii="Times New Roman" w:hAnsi="Times New Roman" w:eastAsia="方正仿宋_GBK" w:cs="Times New Roman"/>
          <w:b w:val="0"/>
          <w:bCs/>
          <w:sz w:val="32"/>
          <w:szCs w:val="32"/>
          <w:lang w:eastAsia="zh-CN"/>
        </w:rPr>
        <w:t>。</w:t>
      </w:r>
    </w:p>
    <w:p w14:paraId="523263D9">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lang w:eastAsia="zh-CN"/>
        </w:rPr>
        <w:t>2.服务单位</w:t>
      </w:r>
      <w:r>
        <w:rPr>
          <w:rFonts w:hint="default" w:ascii="Times New Roman" w:hAnsi="Times New Roman" w:eastAsia="方正仿宋_GBK" w:cs="Times New Roman"/>
          <w:b w:val="0"/>
          <w:bCs/>
          <w:sz w:val="32"/>
          <w:szCs w:val="32"/>
        </w:rPr>
        <w:t>在本协议服务期限内，</w:t>
      </w:r>
      <w:r>
        <w:rPr>
          <w:rFonts w:hint="default" w:ascii="Times New Roman" w:hAnsi="Times New Roman" w:eastAsia="方正仿宋_GBK" w:cs="Times New Roman"/>
          <w:b w:val="0"/>
          <w:bCs/>
          <w:sz w:val="32"/>
          <w:szCs w:val="32"/>
          <w:lang w:val="en-US" w:eastAsia="zh-CN"/>
        </w:rPr>
        <w:t>根据校方需求，</w:t>
      </w:r>
      <w:r>
        <w:rPr>
          <w:rFonts w:hint="default" w:ascii="Times New Roman" w:hAnsi="Times New Roman" w:eastAsia="方正仿宋_GBK" w:cs="Times New Roman"/>
          <w:b w:val="0"/>
          <w:bCs/>
          <w:sz w:val="32"/>
          <w:szCs w:val="32"/>
        </w:rPr>
        <w:t>可以为</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相关人员组织一次虫害控制培训，</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应遵照培训内容予以必要的配合，使服务顺利实施</w:t>
      </w:r>
      <w:r>
        <w:rPr>
          <w:rFonts w:hint="eastAsia" w:ascii="Times New Roman" w:hAnsi="Times New Roman" w:eastAsia="方正仿宋_GBK" w:cs="Times New Roman"/>
          <w:b w:val="0"/>
          <w:bCs/>
          <w:sz w:val="32"/>
          <w:szCs w:val="32"/>
          <w:lang w:eastAsia="zh-CN"/>
        </w:rPr>
        <w:t>。</w:t>
      </w:r>
    </w:p>
    <w:p w14:paraId="17E454C6">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lang w:val="en-US" w:eastAsia="zh-CN"/>
        </w:rPr>
        <w:t>3</w:t>
      </w:r>
      <w:r>
        <w:rPr>
          <w:rFonts w:hint="default" w:ascii="Times New Roman" w:hAnsi="Times New Roman" w:eastAsia="方正仿宋_GBK" w:cs="Times New Roman"/>
          <w:b w:val="0"/>
          <w:bCs/>
          <w:sz w:val="32"/>
          <w:szCs w:val="32"/>
          <w:lang w:eastAsia="zh-CN"/>
        </w:rPr>
        <w:t>.</w:t>
      </w:r>
      <w:r>
        <w:rPr>
          <w:rFonts w:hint="default" w:ascii="Times New Roman" w:hAnsi="Times New Roman" w:eastAsia="方正仿宋_GBK" w:cs="Times New Roman"/>
          <w:b w:val="0"/>
          <w:bCs/>
          <w:sz w:val="32"/>
          <w:szCs w:val="32"/>
        </w:rPr>
        <w:t>如果服务因天气原因或其他特殊原因不能如期完成，</w:t>
      </w:r>
      <w:r>
        <w:rPr>
          <w:rFonts w:hint="default" w:ascii="Times New Roman" w:hAnsi="Times New Roman" w:eastAsia="方正仿宋_GBK" w:cs="Times New Roman"/>
          <w:b w:val="0"/>
          <w:bCs/>
          <w:sz w:val="32"/>
          <w:szCs w:val="32"/>
          <w:lang w:eastAsia="zh-CN"/>
        </w:rPr>
        <w:t>服务单位</w:t>
      </w:r>
      <w:r>
        <w:rPr>
          <w:rFonts w:hint="default" w:ascii="Times New Roman" w:hAnsi="Times New Roman" w:eastAsia="方正仿宋_GBK" w:cs="Times New Roman"/>
          <w:b w:val="0"/>
          <w:bCs/>
          <w:sz w:val="32"/>
          <w:szCs w:val="32"/>
        </w:rPr>
        <w:t>需同</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协商，在获得</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同意后另行尽快安排服务时间</w:t>
      </w:r>
      <w:r>
        <w:rPr>
          <w:rFonts w:hint="eastAsia" w:ascii="Times New Roman" w:hAnsi="Times New Roman" w:eastAsia="方正仿宋_GBK" w:cs="Times New Roman"/>
          <w:b w:val="0"/>
          <w:bCs/>
          <w:sz w:val="32"/>
          <w:szCs w:val="32"/>
          <w:lang w:eastAsia="zh-CN"/>
        </w:rPr>
        <w:t>。</w:t>
      </w:r>
    </w:p>
    <w:p w14:paraId="2E659BBA">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lang w:val="en-US" w:eastAsia="zh-CN"/>
        </w:rPr>
        <w:t>4</w:t>
      </w:r>
      <w:r>
        <w:rPr>
          <w:rFonts w:hint="default" w:ascii="Times New Roman" w:hAnsi="Times New Roman" w:eastAsia="方正仿宋_GBK" w:cs="Times New Roman"/>
          <w:b w:val="0"/>
          <w:bCs/>
          <w:sz w:val="32"/>
          <w:szCs w:val="32"/>
          <w:lang w:eastAsia="zh-CN"/>
        </w:rPr>
        <w:t>.</w:t>
      </w:r>
      <w:r>
        <w:rPr>
          <w:rFonts w:hint="default" w:ascii="Times New Roman" w:hAnsi="Times New Roman" w:eastAsia="方正仿宋_GBK" w:cs="Times New Roman"/>
          <w:b w:val="0"/>
          <w:bCs/>
          <w:sz w:val="32"/>
          <w:szCs w:val="32"/>
        </w:rPr>
        <w:t>如果</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因故欲更改/取消已商定的服务时间，</w:t>
      </w:r>
      <w:r>
        <w:rPr>
          <w:rFonts w:hint="default" w:ascii="Times New Roman" w:hAnsi="Times New Roman" w:eastAsia="方正仿宋_GBK" w:cs="Times New Roman"/>
          <w:b w:val="0"/>
          <w:bCs/>
          <w:sz w:val="32"/>
          <w:szCs w:val="32"/>
          <w:lang w:eastAsia="zh-CN"/>
        </w:rPr>
        <w:t>校方</w:t>
      </w:r>
      <w:r>
        <w:rPr>
          <w:rFonts w:hint="default" w:ascii="Times New Roman" w:hAnsi="Times New Roman" w:eastAsia="方正仿宋_GBK" w:cs="Times New Roman"/>
          <w:b w:val="0"/>
          <w:bCs/>
          <w:sz w:val="32"/>
          <w:szCs w:val="32"/>
        </w:rPr>
        <w:t>应至少提前</w:t>
      </w:r>
      <w:r>
        <w:rPr>
          <w:rFonts w:hint="default" w:ascii="Times New Roman" w:hAnsi="Times New Roman" w:eastAsia="方正仿宋_GBK" w:cs="Times New Roman"/>
          <w:b w:val="0"/>
          <w:bCs/>
          <w:sz w:val="32"/>
          <w:szCs w:val="32"/>
          <w:lang w:val="en-US" w:eastAsia="zh-CN"/>
        </w:rPr>
        <w:t>24</w:t>
      </w:r>
      <w:r>
        <w:rPr>
          <w:rFonts w:hint="default" w:ascii="Times New Roman" w:hAnsi="Times New Roman" w:eastAsia="方正仿宋_GBK" w:cs="Times New Roman"/>
          <w:b w:val="0"/>
          <w:bCs/>
          <w:sz w:val="32"/>
          <w:szCs w:val="32"/>
        </w:rPr>
        <w:t>小时通知</w:t>
      </w:r>
      <w:r>
        <w:rPr>
          <w:rFonts w:hint="default" w:ascii="Times New Roman" w:hAnsi="Times New Roman" w:eastAsia="方正仿宋_GBK" w:cs="Times New Roman"/>
          <w:b w:val="0"/>
          <w:bCs/>
          <w:sz w:val="32"/>
          <w:szCs w:val="32"/>
          <w:lang w:eastAsia="zh-CN"/>
        </w:rPr>
        <w:t>服务单位</w:t>
      </w:r>
      <w:r>
        <w:rPr>
          <w:rFonts w:hint="default" w:ascii="Times New Roman" w:hAnsi="Times New Roman" w:eastAsia="方正仿宋_GBK" w:cs="Times New Roman"/>
          <w:b w:val="0"/>
          <w:bCs/>
          <w:sz w:val="32"/>
          <w:szCs w:val="32"/>
        </w:rPr>
        <w:t>，并另行商定服务时间</w:t>
      </w:r>
      <w:r>
        <w:rPr>
          <w:rFonts w:hint="eastAsia" w:ascii="Times New Roman" w:hAnsi="Times New Roman" w:eastAsia="方正仿宋_GBK" w:cs="Times New Roman"/>
          <w:b w:val="0"/>
          <w:bCs/>
          <w:sz w:val="32"/>
          <w:szCs w:val="32"/>
          <w:lang w:eastAsia="zh-CN"/>
        </w:rPr>
        <w:t>。</w:t>
      </w:r>
    </w:p>
    <w:p w14:paraId="2B341839">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lang w:val="en-US" w:eastAsia="zh-CN"/>
        </w:rPr>
        <w:t>5</w:t>
      </w:r>
      <w:r>
        <w:rPr>
          <w:rFonts w:hint="default" w:ascii="Times New Roman" w:hAnsi="Times New Roman" w:eastAsia="方正仿宋_GBK" w:cs="Times New Roman"/>
          <w:b w:val="0"/>
          <w:bCs/>
          <w:sz w:val="32"/>
          <w:szCs w:val="32"/>
          <w:lang w:eastAsia="zh-CN"/>
        </w:rPr>
        <w:t>.服务单位</w:t>
      </w:r>
      <w:r>
        <w:rPr>
          <w:rFonts w:hint="default" w:ascii="Times New Roman" w:hAnsi="Times New Roman" w:eastAsia="方正仿宋_GBK" w:cs="Times New Roman"/>
          <w:b w:val="0"/>
          <w:bCs/>
          <w:sz w:val="32"/>
          <w:szCs w:val="32"/>
        </w:rPr>
        <w:t>将对其在本协议项下提供的现场操作（包括药物处理和设施使用），可能造成的他人人身伤害或财产损失，已投保雇主责任险及第三方责任险</w:t>
      </w:r>
      <w:r>
        <w:rPr>
          <w:rFonts w:hint="eastAsia" w:ascii="Times New Roman" w:hAnsi="Times New Roman" w:eastAsia="方正仿宋_GBK" w:cs="Times New Roman"/>
          <w:b w:val="0"/>
          <w:bCs/>
          <w:sz w:val="32"/>
          <w:szCs w:val="32"/>
          <w:lang w:eastAsia="zh-CN"/>
        </w:rPr>
        <w:t>。</w:t>
      </w:r>
    </w:p>
    <w:p w14:paraId="164CF707">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lang w:eastAsia="zh-CN"/>
        </w:rPr>
        <w:t>7.</w:t>
      </w:r>
      <w:r>
        <w:rPr>
          <w:rFonts w:hint="default" w:ascii="Times New Roman" w:hAnsi="Times New Roman" w:eastAsia="方正仿宋_GBK" w:cs="Times New Roman"/>
          <w:b w:val="0"/>
          <w:bCs/>
          <w:sz w:val="32"/>
          <w:szCs w:val="32"/>
        </w:rPr>
        <w:t>由于执行本合同而发生的一切争执，应先通过友好协商解决，如不能解决，则可申请仲裁</w:t>
      </w:r>
      <w:r>
        <w:rPr>
          <w:rFonts w:hint="eastAsia" w:ascii="Times New Roman" w:hAnsi="Times New Roman" w:eastAsia="方正仿宋_GBK" w:cs="Times New Roman"/>
          <w:b w:val="0"/>
          <w:bCs/>
          <w:sz w:val="32"/>
          <w:szCs w:val="32"/>
          <w:lang w:eastAsia="zh-CN"/>
        </w:rPr>
        <w:t>。</w:t>
      </w:r>
    </w:p>
    <w:p w14:paraId="69DDB85D">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lang w:val="en-US" w:eastAsia="zh-CN"/>
        </w:rPr>
        <w:t>8.</w:t>
      </w:r>
      <w:r>
        <w:rPr>
          <w:rFonts w:hint="default" w:ascii="Times New Roman" w:hAnsi="Times New Roman" w:eastAsia="方正仿宋_GBK" w:cs="Times New Roman"/>
          <w:b w:val="0"/>
          <w:bCs/>
          <w:sz w:val="32"/>
          <w:szCs w:val="32"/>
        </w:rPr>
        <w:t>仲裁应提交合同签订地南京仲裁委员会仲裁；仲裁期间，双方应继续执行除争议之外的合同</w:t>
      </w:r>
      <w:r>
        <w:rPr>
          <w:rFonts w:hint="default" w:ascii="Times New Roman" w:hAnsi="Times New Roman" w:eastAsia="方正仿宋_GBK" w:cs="Times New Roman"/>
          <w:b w:val="0"/>
          <w:bCs/>
          <w:sz w:val="32"/>
          <w:szCs w:val="32"/>
          <w:lang w:eastAsia="zh-CN"/>
        </w:rPr>
        <w:t>其他</w:t>
      </w:r>
      <w:r>
        <w:rPr>
          <w:rFonts w:hint="default" w:ascii="Times New Roman" w:hAnsi="Times New Roman" w:eastAsia="方正仿宋_GBK" w:cs="Times New Roman"/>
          <w:b w:val="0"/>
          <w:bCs/>
          <w:sz w:val="32"/>
          <w:szCs w:val="32"/>
        </w:rPr>
        <w:t>条款</w:t>
      </w:r>
      <w:r>
        <w:rPr>
          <w:rFonts w:hint="eastAsia" w:ascii="Times New Roman" w:hAnsi="Times New Roman" w:eastAsia="方正仿宋_GBK" w:cs="Times New Roman"/>
          <w:b w:val="0"/>
          <w:bCs/>
          <w:sz w:val="32"/>
          <w:szCs w:val="32"/>
          <w:lang w:eastAsia="zh-CN"/>
        </w:rPr>
        <w:t>。</w:t>
      </w:r>
    </w:p>
    <w:p w14:paraId="45345F7C">
      <w:pPr>
        <w:keepNext w:val="0"/>
        <w:keepLines w:val="0"/>
        <w:pageBreakBefore w:val="0"/>
        <w:kinsoku/>
        <w:wordWrap/>
        <w:overflowPunct/>
        <w:topLinePunct w:val="0"/>
        <w:autoSpaceDE/>
        <w:autoSpaceDN/>
        <w:bidi w:val="0"/>
        <w:spacing w:line="288" w:lineRule="auto"/>
        <w:textAlignment w:val="auto"/>
        <w:rPr>
          <w:rFonts w:hint="eastAsia" w:asciiTheme="minorEastAsia" w:hAnsiTheme="minorEastAsia"/>
          <w:b w:val="0"/>
          <w:bCs/>
          <w:sz w:val="21"/>
          <w:szCs w:val="21"/>
          <w:u w:val="none"/>
          <w:lang w:val="en-US" w:eastAsia="zh-CN"/>
        </w:rPr>
      </w:pPr>
    </w:p>
    <w:p w14:paraId="7BFD18DE">
      <w:pPr>
        <w:keepNext w:val="0"/>
        <w:keepLines w:val="0"/>
        <w:widowControl/>
        <w:numPr>
          <w:ilvl w:val="0"/>
          <w:numId w:val="0"/>
        </w:numPr>
        <w:suppressLineNumbers w:val="0"/>
        <w:jc w:val="left"/>
        <w:rPr>
          <w:rFonts w:hint="eastAsia"/>
          <w:b w:val="0"/>
          <w:bCs/>
          <w:sz w:val="21"/>
          <w:szCs w:val="21"/>
          <w:u w:val="none"/>
          <w:lang w:val="en-US" w:eastAsia="zh-CN"/>
        </w:rPr>
      </w:pPr>
    </w:p>
    <w:p w14:paraId="0A3B5309">
      <w:pPr>
        <w:numPr>
          <w:ilvl w:val="0"/>
          <w:numId w:val="0"/>
        </w:numPr>
        <w:ind w:leftChars="0"/>
        <w:jc w:val="left"/>
        <w:rPr>
          <w:rFonts w:hint="default" w:eastAsiaTheme="minorEastAsia"/>
          <w:b w:val="0"/>
          <w:bCs/>
          <w:sz w:val="21"/>
          <w:szCs w:val="21"/>
          <w:lang w:val="en-US" w:eastAsia="zh-CN"/>
        </w:rPr>
      </w:pPr>
    </w:p>
    <w:p w14:paraId="1FA225D9">
      <w:pPr>
        <w:numPr>
          <w:ilvl w:val="0"/>
          <w:numId w:val="0"/>
        </w:numPr>
        <w:ind w:leftChars="0"/>
        <w:jc w:val="left"/>
        <w:rPr>
          <w:rFonts w:hint="default"/>
          <w:b w:val="0"/>
          <w:bCs/>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黑体_GBK">
    <w:panose1 w:val="0201060001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FB018"/>
    <w:multiLevelType w:val="singleLevel"/>
    <w:tmpl w:val="CA2FB018"/>
    <w:lvl w:ilvl="0" w:tentative="0">
      <w:start w:val="1"/>
      <w:numFmt w:val="chineseCounting"/>
      <w:suff w:val="nothing"/>
      <w:lvlText w:val="%1、"/>
      <w:lvlJc w:val="left"/>
      <w:rPr>
        <w:rFonts w:hint="eastAsia"/>
      </w:rPr>
    </w:lvl>
  </w:abstractNum>
  <w:abstractNum w:abstractNumId="1">
    <w:nsid w:val="2C095089"/>
    <w:multiLevelType w:val="singleLevel"/>
    <w:tmpl w:val="2C095089"/>
    <w:lvl w:ilvl="0" w:tentative="0">
      <w:start w:val="1"/>
      <w:numFmt w:val="decimal"/>
      <w:suff w:val="nothing"/>
      <w:lvlText w:val="%1."/>
      <w:lvlJc w:val="left"/>
      <w:rPr>
        <w:rFonts w:hint="default" w:ascii="Times New Roman" w:hAnsi="Times New Roman" w:cs="Times New Roman"/>
        <w:b w:val="0"/>
        <w:bCs w:val="0"/>
        <w:sz w:val="32"/>
        <w:szCs w:val="3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E9504D"/>
    <w:rsid w:val="02E9504D"/>
    <w:rsid w:val="2ABA0ABB"/>
    <w:rsid w:val="31605B8E"/>
    <w:rsid w:val="4AFA390C"/>
    <w:rsid w:val="57057A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2643</Words>
  <Characters>2799</Characters>
  <Lines>0</Lines>
  <Paragraphs>0</Paragraphs>
  <TotalTime>0</TotalTime>
  <ScaleCrop>false</ScaleCrop>
  <LinksUpToDate>false</LinksUpToDate>
  <CharactersWithSpaces>2812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2026-08-06T01:37:00Z</dcterms:created>
  <dc:creator>浮生若梦</dc:creator>
  <cp:lastModifiedBy>袁扬</cp:lastModifiedBy>
  <dcterms:modified xsi:type="dcterms:W3CDTF">2026-08-14T11:01:45Z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B2D1AAA326E7471DAABCC99C056E869B_11</vt:lpwstr>
  </property>
  <property fmtid="{D5CDD505-2E9C-101B-9397-08002B2CF9AE}" pid="4" name="KSOTemplateDocerSaveRecord">
    <vt:lpwstr>eyJoZGlkIjoiZDIwZjZmZTdmODBhNjAyZGE0ZjZlNjk1MDVmNWIyYWUiLCJ1c2VySWQiOiIxNjY0NDYxMjUxIn0=</vt:lpwstr>
  </property>
</Properties>
</file>