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6D41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</w:p>
    <w:p w14:paraId="57D029EF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>三校区供水管网维保服务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项目服务采购需求询价单</w:t>
      </w:r>
    </w:p>
    <w:p w14:paraId="67E5A611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020B7C2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采购单位（盖章）： 江苏开放大学后勤管理处                       项目编号：              询价日期：202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2"/>
        <w:gridCol w:w="6099"/>
        <w:gridCol w:w="1272"/>
        <w:gridCol w:w="850"/>
        <w:gridCol w:w="1588"/>
        <w:gridCol w:w="680"/>
      </w:tblGrid>
      <w:tr w14:paraId="6D03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323688A9">
            <w:pPr>
              <w:spacing w:line="360" w:lineRule="auto"/>
            </w:pPr>
            <w:r>
              <w:t>序号</w:t>
            </w:r>
          </w:p>
        </w:tc>
        <w:tc>
          <w:tcPr>
            <w:tcW w:w="2162" w:type="dxa"/>
          </w:tcPr>
          <w:p w14:paraId="7125868C">
            <w:pPr>
              <w:spacing w:line="360" w:lineRule="auto"/>
            </w:pPr>
            <w:r>
              <w:rPr>
                <w:rFonts w:hint="eastAsia"/>
              </w:rPr>
              <w:t>服务</w:t>
            </w:r>
            <w:r>
              <w:t>名称</w:t>
            </w:r>
          </w:p>
        </w:tc>
        <w:tc>
          <w:tcPr>
            <w:tcW w:w="6099" w:type="dxa"/>
          </w:tcPr>
          <w:p w14:paraId="47A789D1">
            <w:pPr>
              <w:spacing w:line="360" w:lineRule="auto"/>
              <w:jc w:val="center"/>
            </w:pPr>
            <w:r>
              <w:t>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1272" w:type="dxa"/>
          </w:tcPr>
          <w:p w14:paraId="015EF291">
            <w:pPr>
              <w:spacing w:line="360" w:lineRule="auto"/>
              <w:ind w:firstLine="420" w:firstLineChars="200"/>
            </w:pPr>
            <w:r>
              <w:t>小计</w:t>
            </w:r>
          </w:p>
        </w:tc>
        <w:tc>
          <w:tcPr>
            <w:tcW w:w="850" w:type="dxa"/>
          </w:tcPr>
          <w:p w14:paraId="328C5DC6">
            <w:pPr>
              <w:spacing w:line="360" w:lineRule="auto"/>
            </w:pPr>
            <w:r>
              <w:t>质保期</w:t>
            </w:r>
          </w:p>
        </w:tc>
        <w:tc>
          <w:tcPr>
            <w:tcW w:w="1588" w:type="dxa"/>
          </w:tcPr>
          <w:p w14:paraId="4DF63824">
            <w:pPr>
              <w:spacing w:line="360" w:lineRule="auto"/>
              <w:ind w:firstLine="420" w:firstLineChars="200"/>
            </w:pPr>
            <w:r>
              <w:t>供货期</w:t>
            </w:r>
          </w:p>
        </w:tc>
        <w:tc>
          <w:tcPr>
            <w:tcW w:w="680" w:type="dxa"/>
          </w:tcPr>
          <w:p w14:paraId="79D49FCB">
            <w:pPr>
              <w:spacing w:line="360" w:lineRule="auto"/>
            </w:pPr>
            <w:r>
              <w:t>备注</w:t>
            </w:r>
          </w:p>
        </w:tc>
      </w:tr>
      <w:tr w14:paraId="07BE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5" w:type="dxa"/>
            <w:vAlign w:val="center"/>
          </w:tcPr>
          <w:p w14:paraId="2D161EA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162" w:type="dxa"/>
            <w:vAlign w:val="center"/>
          </w:tcPr>
          <w:p w14:paraId="44A2711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用水服务</w:t>
            </w:r>
          </w:p>
        </w:tc>
        <w:tc>
          <w:tcPr>
            <w:tcW w:w="6099" w:type="dxa"/>
            <w:vAlign w:val="center"/>
          </w:tcPr>
          <w:p w14:paraId="799ED796">
            <w:pPr>
              <w:rPr>
                <w:rFonts w:hint="eastAsia"/>
              </w:rPr>
            </w:pPr>
            <w:r>
              <w:rPr>
                <w:rFonts w:hint="eastAsia"/>
              </w:rPr>
              <w:t>用水数据监测和分析报告、应急待命、节水咨询、协助与行业管理部门沟通等服务费</w:t>
            </w:r>
          </w:p>
        </w:tc>
        <w:tc>
          <w:tcPr>
            <w:tcW w:w="1272" w:type="dxa"/>
            <w:vAlign w:val="center"/>
          </w:tcPr>
          <w:p w14:paraId="5DC184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000元</w:t>
            </w:r>
          </w:p>
        </w:tc>
        <w:tc>
          <w:tcPr>
            <w:tcW w:w="850" w:type="dxa"/>
            <w:vAlign w:val="center"/>
          </w:tcPr>
          <w:p w14:paraId="64179C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1588" w:type="dxa"/>
            <w:vAlign w:val="center"/>
          </w:tcPr>
          <w:p w14:paraId="78CF4203">
            <w:r>
              <w:rPr>
                <w:rFonts w:hint="eastAsia"/>
              </w:rPr>
              <w:t>自合同签订之日起至项目验收工作结束</w:t>
            </w:r>
          </w:p>
        </w:tc>
        <w:tc>
          <w:tcPr>
            <w:tcW w:w="680" w:type="dxa"/>
          </w:tcPr>
          <w:p w14:paraId="42245ADC">
            <w:pPr>
              <w:spacing w:line="360" w:lineRule="auto"/>
            </w:pPr>
          </w:p>
        </w:tc>
      </w:tr>
      <w:tr w14:paraId="5768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7C98D42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1B2DE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漏水检测</w:t>
            </w:r>
          </w:p>
        </w:tc>
        <w:tc>
          <w:tcPr>
            <w:tcW w:w="6099" w:type="dxa"/>
            <w:shd w:val="clear" w:color="auto" w:fill="auto"/>
            <w:vAlign w:val="top"/>
          </w:tcPr>
          <w:p w14:paraId="77A241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按漏水点数量计费，计费点数预计为12个点，若实际漏水点数不足12个，以实际点数计费；若实际点数超过12个的，总费用不超过58000元/年。</w:t>
            </w:r>
          </w:p>
        </w:tc>
        <w:tc>
          <w:tcPr>
            <w:tcW w:w="1272" w:type="dxa"/>
            <w:vAlign w:val="center"/>
          </w:tcPr>
          <w:p w14:paraId="093927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58000元</w:t>
            </w:r>
          </w:p>
        </w:tc>
        <w:tc>
          <w:tcPr>
            <w:tcW w:w="850" w:type="dxa"/>
            <w:vAlign w:val="center"/>
          </w:tcPr>
          <w:p w14:paraId="441BD7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1588" w:type="dxa"/>
          </w:tcPr>
          <w:p w14:paraId="6C0CA5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自合同签订之日起至项目验收工作结束</w:t>
            </w:r>
          </w:p>
        </w:tc>
        <w:tc>
          <w:tcPr>
            <w:tcW w:w="680" w:type="dxa"/>
          </w:tcPr>
          <w:p w14:paraId="3B5EE9E3">
            <w:pPr>
              <w:spacing w:line="360" w:lineRule="auto"/>
              <w:rPr>
                <w:color w:val="0000FF"/>
              </w:rPr>
            </w:pPr>
          </w:p>
        </w:tc>
      </w:tr>
      <w:tr w14:paraId="412C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16" w:type="dxa"/>
            <w:gridSpan w:val="7"/>
          </w:tcPr>
          <w:p w14:paraId="480244B1">
            <w:pPr>
              <w:spacing w:line="360" w:lineRule="auto"/>
            </w:pPr>
          </w:p>
        </w:tc>
      </w:tr>
      <w:tr w14:paraId="645D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vAlign w:val="center"/>
          </w:tcPr>
          <w:p w14:paraId="6B7C98B5">
            <w:pPr>
              <w:spacing w:line="360" w:lineRule="auto"/>
            </w:pPr>
            <w:r>
              <w:rPr>
                <w:rFonts w:hint="eastAsia"/>
              </w:rPr>
              <w:t>预算</w:t>
            </w:r>
            <w:r>
              <w:t>金额</w:t>
            </w:r>
          </w:p>
        </w:tc>
        <w:tc>
          <w:tcPr>
            <w:tcW w:w="11971" w:type="dxa"/>
            <w:gridSpan w:val="5"/>
            <w:vAlign w:val="center"/>
          </w:tcPr>
          <w:p w14:paraId="25FB43A7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人民币</w:t>
            </w:r>
            <w:r>
              <w:rPr>
                <w:rFonts w:hint="eastAsia"/>
                <w:u w:val="single"/>
                <w:lang w:val="en-US" w:eastAsia="zh-CN"/>
              </w:rPr>
              <w:t>柒</w:t>
            </w:r>
            <w:r>
              <w:rPr>
                <w:rFonts w:hint="eastAsia"/>
                <w:u w:val="single"/>
              </w:rPr>
              <w:t xml:space="preserve">万元整    </w:t>
            </w:r>
            <w:r>
              <w:rPr>
                <w:rFonts w:hint="eastAsia"/>
              </w:rPr>
              <w:t>，小写：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Yu Gothic Medium" w:hAnsi="Yu Gothic Medium" w:eastAsia="Yu Gothic Medium" w:cs="Times New Roman"/>
                <w:u w:val="single"/>
              </w:rPr>
              <w:t>￥</w:t>
            </w:r>
            <w:r>
              <w:rPr>
                <w:rFonts w:hint="eastAsia" w:ascii="Yu Gothic Medium" w:hAnsi="Yu Gothic Medium" w:eastAsia="宋体" w:cs="Times New Roman"/>
                <w:u w:val="single"/>
                <w:lang w:val="en-US" w:eastAsia="zh-CN"/>
              </w:rPr>
              <w:t>7</w:t>
            </w:r>
            <w:r>
              <w:rPr>
                <w:rFonts w:hint="eastAsia" w:eastAsia="宋体" w:cs="Times New Roman" w:asciiTheme="minorEastAsia" w:hAnsiTheme="minorEastAsia"/>
                <w:u w:val="single"/>
              </w:rPr>
              <w:t>0000</w:t>
            </w:r>
            <w:r>
              <w:rPr>
                <w:rFonts w:hint="eastAsia" w:cs="Times New Roman" w:asciiTheme="minorEastAsia" w:hAnsiTheme="minorEastAsia"/>
                <w:u w:val="single"/>
              </w:rPr>
              <w:t>.00元</w:t>
            </w:r>
            <w:r>
              <w:rPr>
                <w:rFonts w:hint="eastAsia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      </w:t>
            </w:r>
          </w:p>
        </w:tc>
        <w:tc>
          <w:tcPr>
            <w:tcW w:w="680" w:type="dxa"/>
          </w:tcPr>
          <w:p w14:paraId="335F26B9">
            <w:pPr>
              <w:spacing w:line="360" w:lineRule="auto"/>
              <w:rPr>
                <w:u w:val="single"/>
              </w:rPr>
            </w:pPr>
          </w:p>
        </w:tc>
      </w:tr>
    </w:tbl>
    <w:p w14:paraId="6DF3746F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注： </w:t>
      </w:r>
      <w:r>
        <w:rPr>
          <w:rFonts w:hint="eastAsia"/>
        </w:rPr>
        <w:t>1．供应商响应文件应于202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:00前递交，过时响应文件无效。</w:t>
      </w:r>
    </w:p>
    <w:p w14:paraId="2FC6B3B9">
      <w:pPr>
        <w:spacing w:line="360" w:lineRule="auto"/>
        <w:ind w:left="630" w:leftChars="300"/>
      </w:pPr>
      <w:r>
        <w:rPr>
          <w:rFonts w:hint="eastAsia"/>
        </w:rPr>
        <w:t>2．响应文件包括：报价单、报价企业简介及资质证明文件（至少提供营业执照复印件）、质保及售后服务承诺等相关文件，请注明免费质保期。</w:t>
      </w:r>
    </w:p>
    <w:p w14:paraId="74E97B2C">
      <w:pPr>
        <w:spacing w:line="360" w:lineRule="auto"/>
        <w:ind w:firstLine="630" w:firstLineChars="300"/>
      </w:pPr>
      <w:r>
        <w:rPr>
          <w:rFonts w:hint="eastAsia"/>
        </w:rPr>
        <w:t>3．付款方式、预付、尾款及开票：</w:t>
      </w:r>
      <w:r>
        <w:rPr>
          <w:rFonts w:hint="eastAsia"/>
          <w:color w:val="FF0000"/>
        </w:rPr>
        <w:t>项目验收工程结束后，视作服务商已经履行完评估职责，校方一次性支付合同款项。</w:t>
      </w:r>
    </w:p>
    <w:p w14:paraId="3C274550">
      <w:pPr>
        <w:spacing w:line="360" w:lineRule="auto"/>
        <w:ind w:firstLine="630" w:firstLineChars="300"/>
      </w:pPr>
      <w:r>
        <w:rPr>
          <w:rFonts w:hint="eastAsia"/>
        </w:rPr>
        <w:t>4. 供应商报价单中的合计金额不能超过询价单中的预算总金额。</w:t>
      </w:r>
    </w:p>
    <w:p w14:paraId="499AF17E">
      <w:pPr>
        <w:spacing w:line="360" w:lineRule="auto"/>
        <w:ind w:firstLine="630" w:firstLineChars="300"/>
      </w:pPr>
      <w:r>
        <w:rPr>
          <w:rFonts w:hint="eastAsia"/>
        </w:rPr>
        <w:t>5. 采购单位联系人：曾老师 电话：025-8649</w:t>
      </w:r>
      <w:r>
        <w:rPr>
          <w:rFonts w:hint="eastAsia"/>
          <w:lang w:val="en-US" w:eastAsia="zh-CN"/>
        </w:rPr>
        <w:t>5545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Gothic Medium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YyNTA4N2NiMzUxMzJmMWI0YzA4MWQ2YmM3MzQifQ=="/>
  </w:docVars>
  <w:rsids>
    <w:rsidRoot w:val="00747CD6"/>
    <w:rsid w:val="000524F9"/>
    <w:rsid w:val="0006039A"/>
    <w:rsid w:val="000C4122"/>
    <w:rsid w:val="0010049F"/>
    <w:rsid w:val="001322A5"/>
    <w:rsid w:val="001F0BB4"/>
    <w:rsid w:val="00212935"/>
    <w:rsid w:val="002B1192"/>
    <w:rsid w:val="003005C9"/>
    <w:rsid w:val="00325F19"/>
    <w:rsid w:val="004D26A3"/>
    <w:rsid w:val="00567128"/>
    <w:rsid w:val="005B50C6"/>
    <w:rsid w:val="005F07F8"/>
    <w:rsid w:val="00663B9C"/>
    <w:rsid w:val="006C4B94"/>
    <w:rsid w:val="006E3845"/>
    <w:rsid w:val="00747CD6"/>
    <w:rsid w:val="007F1072"/>
    <w:rsid w:val="008819DC"/>
    <w:rsid w:val="00884693"/>
    <w:rsid w:val="0091758E"/>
    <w:rsid w:val="009545CE"/>
    <w:rsid w:val="009A292C"/>
    <w:rsid w:val="009D5301"/>
    <w:rsid w:val="00A921F4"/>
    <w:rsid w:val="00AA795E"/>
    <w:rsid w:val="00AB1F18"/>
    <w:rsid w:val="00B143D9"/>
    <w:rsid w:val="00BC2FF5"/>
    <w:rsid w:val="00BD0E94"/>
    <w:rsid w:val="00BE5D96"/>
    <w:rsid w:val="00C562F3"/>
    <w:rsid w:val="00C82605"/>
    <w:rsid w:val="00E26CC8"/>
    <w:rsid w:val="00E8066B"/>
    <w:rsid w:val="00EB21A0"/>
    <w:rsid w:val="00EB7692"/>
    <w:rsid w:val="00ED23E0"/>
    <w:rsid w:val="00F461D9"/>
    <w:rsid w:val="069C4B55"/>
    <w:rsid w:val="0A7A250B"/>
    <w:rsid w:val="14257937"/>
    <w:rsid w:val="16F76239"/>
    <w:rsid w:val="1BBF469B"/>
    <w:rsid w:val="2A7A3F4B"/>
    <w:rsid w:val="7CB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503</Characters>
  <Lines>5</Lines>
  <Paragraphs>1</Paragraphs>
  <TotalTime>9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2024-12-06T02:13:00Z</dcterms:created>
  <dc:creator>江苏开放大学（江苏城市职业学院）(填报)</dc:creator>
  <cp:lastModifiedBy>曾碧晶</cp:lastModifiedBy>
  <cp:lastPrinted>2024-11-13T04:17:00Z</cp:lastPrinted>
  <dcterms:modified xsi:type="dcterms:W3CDTF">2025-09-26T03:32:16Z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55D808A572354C979210285A61FF6B81_13</vt:lpwstr>
  </property>
  <property fmtid="{D5CDD505-2E9C-101B-9397-08002B2CF9AE}" pid="4" name="KSOTemplateDocerSaveRecord">
    <vt:lpwstr>eyJoZGlkIjoiOWRjODcyYWQzMjJkZTgzNDE3YWI0MzA0M2I4ZmJiNjciLCJ1c2VySWQiOiIxNjYzNzE2Mjk1In0=</vt:lpwstr>
  </property>
</Properties>
</file>