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附表1：   </w:t>
      </w: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餐饮饭菜价格和质量监管日常检查量化评分表（试行）</w:t>
      </w:r>
    </w:p>
    <w:p>
      <w:pPr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___月___日__________校区_____食堂    检查人：                检查时间： </w:t>
      </w:r>
    </w:p>
    <w:tbl>
      <w:tblPr>
        <w:tblStyle w:val="6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5245"/>
        <w:gridCol w:w="708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饭菜定价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5245" w:type="dxa"/>
            <w:vAlign w:val="center"/>
          </w:tcPr>
          <w:p>
            <w:pPr>
              <w:pStyle w:val="5"/>
              <w:spacing w:before="156" w:beforeLines="50" w:beforeAutospacing="0" w:after="100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菜肴定价要报校区食堂管理小组审批后方可执行，确保质价相符，价格合理，基本伙食经营毛利率不超过</w:t>
            </w:r>
            <w:r>
              <w:rPr>
                <w:rFonts w:hint="eastAsia" w:ascii="仿宋_GB2312" w:eastAsia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35%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，特色餐饮和风味小吃的经营毛利率不超过</w:t>
            </w:r>
            <w:r>
              <w:rPr>
                <w:rFonts w:hint="eastAsia" w:ascii="仿宋_GB2312" w:eastAsia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45%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。不得擅自提价</w:t>
            </w:r>
            <w:r>
              <w:rPr>
                <w:rFonts w:hint="eastAsia" w:ascii="仿宋_GB2312" w:eastAsia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不得谋取暴利。（</w:t>
            </w:r>
            <w:r>
              <w:rPr>
                <w:rFonts w:hint="eastAsia" w:ascii="仿宋_GB2312" w:eastAsia="仿宋_GB2312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分）发现一个菜品价格不符合要求扣2分，最多扣12分。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价格做到明码标价（一个品种没标价扣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分，）。（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基本大伙饭菜价格质量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中低价菜比例不得低于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70%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(18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，中低价菜达不到70%，每少5%扣3分，最高扣18分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低价菜比例不得低于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分），每少5%扣3分，最高扣15分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高价菜比例不得高于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30%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分）每高5%扣3分，最高扣15分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提供多元化的特色食品，保证饭菜的色香味齐全。（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不能出现夹生饭现象及饭菜不熟等现象，一经发现扣5分。（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饭菜内不得出现有头发、虫子等杂物或有异味等现象，发现一次扣3分，最高扣12分。（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早中晚正常供餐期间，保证供餐期间供应热饭菜，发现一个未及时加热或保温的冷饭冷菜扣2分，最高扣4分。（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基本大伙花色品种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（12分）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供应品种要求：早、中、晚餐各餐次菜式品种不得低于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种，少一个扣2分，最高扣6分。（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花色品种变化多样，菜式要推陈出新，避免一成不变的菜式。（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关键环节不合格项目</w:t>
            </w:r>
          </w:p>
        </w:tc>
        <w:tc>
          <w:tcPr>
            <w:tcW w:w="5245" w:type="dxa"/>
            <w:vAlign w:val="center"/>
          </w:tcPr>
          <w:p>
            <w:pPr>
              <w:spacing w:line="40" w:lineRule="atLeas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出现以下情况之一，除按合同规定缴交违约金外，考核总分不超过60分：</w:t>
            </w: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.中低价菜比例达不到50%以上的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.饭菜超过10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个未做到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明码标价的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.出现食品卫生安全问题的</w:t>
            </w: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得分合计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（100分）</w:t>
            </w:r>
          </w:p>
        </w:tc>
        <w:tc>
          <w:tcPr>
            <w:tcW w:w="5245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</w:tcPr>
          <w:p>
            <w:pP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940"/>
        </w:tabs>
        <w:rPr>
          <w:rFonts w:ascii="仿宋_GB2312" w:hAnsi="黑体" w:eastAsia="仿宋_GB2312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餐厅经理：                                               日期：</w:t>
      </w:r>
    </w:p>
    <w:p>
      <w:pPr>
        <w:tabs>
          <w:tab w:val="left" w:pos="5940"/>
        </w:tabs>
        <w:rPr>
          <w:rFonts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附表2：</w:t>
      </w: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餐饮服务及内部管理日常检查量化评分表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（试行）</w:t>
      </w:r>
    </w:p>
    <w:p>
      <w:pPr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___月___日__________校区_____食堂    检查人：                检查时间： </w:t>
      </w:r>
    </w:p>
    <w:tbl>
      <w:tblPr>
        <w:tblStyle w:val="6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710"/>
        <w:gridCol w:w="709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7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内部管理</w:t>
            </w:r>
          </w:p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黑体" w:eastAsia="仿宋_GB2312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cs="宋体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710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每日按时召开晨会，按规定测量体温和检查健康情况，且规范记录。（10分）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餐饮内部管理规范，工作有序开展，各岗位人员安排合理、管理到位，工作能按时按质完成。无存在员工带情绪工作或吵架等现象。员工带情绪工作或者在工作时间内相互吵架的，发现一次扣5分，最高扣15分（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现场经理就餐高峰期或有特殊任务时在现场安排协调工作，保证就餐及接待各项工作有序进行。（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服务质量</w:t>
            </w:r>
          </w:p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服务态度热情友好，无出现与师生吵架等现象，一经发现扣10分。（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高业务能力，树立服务意识，规范服务行为，避免出现刷错卡数或计错售卖价格现象。如发生计错售卖价格或刷错卡情况，能及时退款的发现一次扣1分，如未及时做退款处理，导致师生投诉的，发现一次扣3分，最高扣15分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定期公布（更新）餐饮原材料进货价格信息。（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安全管理</w:t>
            </w:r>
          </w:p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餐饮阳光厨房项目按相关管理规定实行，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小时开放明橱亮灶视频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如存在设备问题不能全部正常显示后场操作视频第一天扣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分，第二天开始每天扣10分。（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餐饮各功能按要求配备消防设施且相关设施符合消防要求（如灭火器、灭火毯等）。（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分）如发现少配，或超过有效期或设备设施损坏、被阻挡等现象，一个扣3分，最高扣12分。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餐饮天然气等燃气设备设施及电器设备有专职人员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定期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检查，并有完整记录。（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意见、投诉及表扬情况</w:t>
            </w:r>
          </w:p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有畅通的反映意见渠道，有投诉意见邮箱或意见箱，有公布投诉电话，广泛听取师生意见，定期开展与师生面对面的沟通交流等活动，有记录，有回复，有改进。如发现有意见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未及时回复或者未能及时改进的情况一次扣5分，最高扣10分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师生对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就餐环境和员工服务态度比较满意，无出现师生不满和投诉现象。发现一次有效投诉扣2分，最高扣10分。（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关键环节不合格项目</w:t>
            </w: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出现以下情况之一，除按合同规定缴交违约金外，考核总分不超过60分：</w:t>
            </w:r>
          </w:p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师生对服务质量、员工态度、就餐环境、价格品种等投诉一天内超过3次；</w:t>
            </w:r>
          </w:p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员工与师生吵架，经核实是无理由与师生吵架的；</w:t>
            </w:r>
          </w:p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存在严重安全隐患。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widowControl/>
              <w:jc w:val="lef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1、食堂员工有拾金不昧等情况，受到师生书面表扬，经证实确实可靠的，每次加2分，最高奖励4分。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widowControl/>
              <w:jc w:val="lef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2、根据师生意见建议工作改善有明显效果的可加2分，最高2分。持续性项目只加一次。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widowControl/>
              <w:jc w:val="lef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3、主动发现安全隐患及时解决或及时提醒后勤部门解决的，一次可加3分。持续性项目只加一次。</w:t>
            </w: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widowControl/>
              <w:jc w:val="lef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40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得分合计（100分）</w:t>
            </w:r>
          </w:p>
        </w:tc>
        <w:tc>
          <w:tcPr>
            <w:tcW w:w="5710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</w:tcPr>
          <w:p>
            <w:pPr>
              <w:widowControl/>
              <w:jc w:val="lef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before="156" w:beforeLines="50" w:after="156" w:afterLines="50" w:line="360" w:lineRule="auto"/>
        <w:jc w:val="left"/>
        <w:rPr>
          <w:rFonts w:ascii="仿宋_GB2312" w:hAnsi="黑体" w:eastAsia="仿宋_GB2312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餐厅经理：                                               日期：</w:t>
      </w:r>
    </w:p>
    <w:p>
      <w:pPr>
        <w:rPr>
          <w:rFonts w:ascii="仿宋_GB2312" w:hAnsi="黑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_GB2312" w:hAnsi="黑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附表3：</w:t>
      </w:r>
    </w:p>
    <w:p>
      <w:pPr>
        <w:jc w:val="center"/>
        <w:rPr>
          <w:rFonts w:ascii="仿宋_GB2312" w:hAnsi="黑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餐饮食品卫生安全管理日常检查量化评分表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（试行）</w:t>
      </w:r>
    </w:p>
    <w:p>
      <w:pPr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___月___日__________校区_____食堂    检查人：                检查时间： </w:t>
      </w:r>
    </w:p>
    <w:tbl>
      <w:tblPr>
        <w:tblStyle w:val="6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5129"/>
        <w:gridCol w:w="850"/>
        <w:gridCol w:w="151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59" w:hRule="atLeast"/>
          <w:tblHeader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5"/>
              </w:tabs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采购索证</w:t>
            </w:r>
          </w:p>
          <w:p>
            <w:pPr>
              <w:tabs>
                <w:tab w:val="left" w:pos="435"/>
              </w:tabs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按规定统一采购，完善索证制度，原材料采购必须做到有证有票（营业执照、卫生许可证、检验检疫合格证、采购收据等）可查，并建立台帐记录（包括电子台帐）。（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8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食品留样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每餐有专人负责所有按食药局规定应留菜品的留样工作，份量不少于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克，少一个品种扣2分，最多扣6分。（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6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留样须存放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小时，并做好留样、销样记录。（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专柜专用，不得在留样冰柜内存放与留样菜品无关的东西。（2分）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15" w:hanging="315" w:hangingChars="150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环境消毒环节（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备餐间、熟食间、须按要求紫外线灯消毒并有相关记录。（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洗消间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10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消毒后的餐具应做到无水、无垢、无油迹，无食物残渣，并具有相关的消毒记录。（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无消毒的餐具不能与已消毒的餐具混放，避免交叉污染。（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5"/>
              </w:tabs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食品添加剂使用制度</w:t>
            </w:r>
          </w:p>
          <w:p>
            <w:pPr>
              <w:tabs>
                <w:tab w:val="left" w:pos="435"/>
              </w:tabs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（5分）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严格按照《食品安全法》规定合法合理使用食品添加剂，坚决不使用违禁添加剂，防止误用滥用食品添加剂，添加剂使用要做好记录工作，必须做到食品添加剂存放使用的“五专”。（5分）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粗加工间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8分）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加工场地设有层架，原材料、半成品分类上架摆放。（2分）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地板无积水，排水沟保持通畅清洁无异味，垃圾桶有盖。（2分）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工作台、厨具设备及时清洗，保持干净，摆放整齐，砧板不使用时需清洗干净竖立整齐摆放。（2分）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肉类、蔬菜、海鲜加工及清洗要分开，工具用具要分类专用。（2分）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烹调间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8分）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1.开封后的调味料应放于有盖的不锈钢容器中，并摆放整齐，保证不锈钢容器洁净。（2分）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2.成品、半成品、生料分类存放，无交叉污染。（2分）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3.蔬菜、肉类、半成品、成品摆放要有明显标识。（2分）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4.运菜车、饭车每餐做到清洗干净，并进行消毒。（1分）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5、工作台、炉灶台干净整洁，无杂物。(1分)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操作间与备餐间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8分）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1.预进间功能配备齐全，有消毒设施，摆设合理，操作流程合理,保持整洁卫生。（2分）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2.操作间的出菜通道要保持洁净，不堆放杂物。（2分）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3.保洁柜、保温柜、工作台及供膳期间售卖窗台要清洁干净，没有菜渣、饭渣、油迹等。（3分）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面点间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4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1.原材料、添加剂、成品不能露空存放，放置原材料的容器要加盖。（2分）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器皿必须要清洗干净，并摆放整齐。（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生熟分开，成品柜、发酵柜使用合理，标识明确，原材料、添加剂使用与保存符合卫生要求。（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冷冻设备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（8分）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1.按卫生要求使用，标识清晰，无积霜积雪、血水现象。（2分）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冷冻设施保证运作，温度需达到卫生要求。（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5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3.半成品及成品生料必须分类，容器加盖或用保鲜膜封好上架，不能有变质、腐败、过期食物或物料；冷库做到离墙离地存放，并有明显标识。（2分）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4.定期清洁冷库及冰柜的内外卫生，无出现异味等现象。（1分）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散装的食品应盛放在容器中，并加盖以防霉变。（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采购库存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（8分）</w:t>
            </w:r>
          </w:p>
        </w:tc>
        <w:tc>
          <w:tcPr>
            <w:tcW w:w="51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采购的原材料须符合食品卫生要求，不采购病死禽畜类、“三无”、地沟油、假盐等原材料。（3分）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库存物品无变质、过期等原材料。（3分）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仓库有通风防鼠设施，摆放整齐、标识清晰、离墙离地，食品原材料仓与洗涤仓公用具仓分开。（2分）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个人卫生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工作人员定期体检，持有效期内健康证上岗。注意个人卫生（做到个人卫生“五四制”），工衣工帽（洁净）、手套、口罩穿戴规范、整洁。（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分）发现一个未持证上岗，或者未按规定佩戴手套、口罩或衣着不清洁的扣3分，最高扣9分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防护设施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食堂各操作间有完善的三防设施（防蚊、防蝇、防鼠）。（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各操作间排水排气通畅，无下水道堵塞现象。（1分）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更衣室使用规范，干净整洁，厕所洗消设备完好。（1分）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禁止非餐饮相关人员进入厨房内部。（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布局流程</w:t>
            </w:r>
          </w:p>
          <w:p>
            <w:pPr>
              <w:spacing w:line="300" w:lineRule="exac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加工流程按原材料、半成品及成品流程操作，无存在食品交叉污染现象。（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" w:lineRule="atLeas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关键环节不合格项目</w:t>
            </w:r>
          </w:p>
        </w:tc>
        <w:tc>
          <w:tcPr>
            <w:tcW w:w="7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" w:lineRule="atLeas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出现以下情况之一，除按合同规定缴交违约金外，考核总分不超过60分：</w:t>
            </w:r>
          </w:p>
          <w:p>
            <w:pPr>
              <w:numPr>
                <w:ilvl w:val="0"/>
                <w:numId w:val="1"/>
              </w:numPr>
              <w:spacing w:line="40" w:lineRule="atLeas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售卖变质、过期、“三无”食品，使用地沟油、假盐及违规使用食品添加剂的；</w:t>
            </w:r>
          </w:p>
          <w:p>
            <w:pPr>
              <w:numPr>
                <w:ilvl w:val="0"/>
                <w:numId w:val="1"/>
              </w:numPr>
              <w:spacing w:line="40" w:lineRule="atLeas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购买原材料没有索证索票的；</w:t>
            </w:r>
          </w:p>
          <w:p>
            <w:pPr>
              <w:numPr>
                <w:ilvl w:val="0"/>
                <w:numId w:val="1"/>
              </w:numPr>
              <w:spacing w:line="40" w:lineRule="atLeas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食品没有及时留样超过4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个品种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的;</w:t>
            </w:r>
          </w:p>
          <w:p>
            <w:pPr>
              <w:numPr>
                <w:ilvl w:val="0"/>
                <w:numId w:val="1"/>
              </w:numPr>
              <w:spacing w:line="40" w:lineRule="atLeas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使用未消毒餐具的。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" w:lineRule="atLeas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得分合计</w:t>
            </w:r>
          </w:p>
          <w:p>
            <w:pPr>
              <w:spacing w:line="40" w:lineRule="atLeast"/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（100分）</w:t>
            </w:r>
          </w:p>
        </w:tc>
        <w:tc>
          <w:tcPr>
            <w:tcW w:w="5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" w:lineRule="atLeas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" w:lineRule="atLeas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" w:lineRule="atLeast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餐厅经理：                                               日期：</w:t>
      </w:r>
      <w:r>
        <w:rPr>
          <w:rFonts w:hint="eastAsia" w:ascii="仿宋_GB2312" w:eastAsia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  <w:t>附表4:</w:t>
      </w:r>
    </w:p>
    <w:p>
      <w:pPr>
        <w:jc w:val="center"/>
        <w:rPr>
          <w:rFonts w:ascii="仿宋_GB2312" w:hAnsi="黑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餐饮环境卫生管理监管日常检查量化评分表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（试行）</w:t>
      </w:r>
    </w:p>
    <w:p>
      <w:pPr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___月___日__________校区_____食堂    检查人：                检查时间： </w:t>
      </w:r>
    </w:p>
    <w:tbl>
      <w:tblPr>
        <w:tblStyle w:val="6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4957"/>
        <w:gridCol w:w="711"/>
        <w:gridCol w:w="239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4" w:hRule="atLeast"/>
          <w:tblHeader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9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大厅卫生</w:t>
            </w:r>
          </w:p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设置卫生责任人，每餐高峰期配置足够清洁人员，保证餐厅清洁卫生。（8分）。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大厅餐桌椅摆放整齐整洁，无乱摆、乱放情况。（5分）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大厅餐具补充及时，无出现餐具供应短缺现象，存放餐具的容器按时清洗消毒，保持干净。（5分）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大厅台面、地面保持干净干爽、无杂物、清理及时。（7分）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天花装饰干净整洁，无蜘蛛网等杂物，无出现破损现象。（5分）。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风扇、空调整洁，作业时无嘈杂声，无异味。保证正常运作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，及时按要求开启使用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。（5分）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就餐期排队有序进行，没有拥堵等不文明的情况。（3分）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窗帘挂放合理、整洁，无破损现象。（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大厅玻璃、墙面保持整洁、无污渍。（5分）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多功能区（如书吧）设备保持整洁。（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大厅存在的其他卫生问题。（5分）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5" w:hRule="atLeast"/>
          <w:jc w:val="center"/>
        </w:trPr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公共区域卫生</w:t>
            </w:r>
          </w:p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专职清洁人员按时上下班、保质保量完成包干任务、无缺岗情况。（5分）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用餐期间，人流大时，及时清理地面杂物和垃圾；用完餐后，需全面清洁地面，保证无污渍。（6分）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楼道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、楼梯、收货区及附近区域须保持干净、无垃圾乱放等现象，且有专人负责清理。（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厕所有专人负责清洗，无异味、垃圾及时清理。（4分）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周边环境包干区地面保洁及时，保持干净、无杂物、无积水等现象。（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67" w:hRule="atLeast"/>
          <w:jc w:val="center"/>
        </w:trPr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餐厨回收区域卫生</w:t>
            </w:r>
          </w:p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回收餐具区域卫生干净、无积水、设备设施分类摆放整齐、回收餐具分类标识清晰规范，回收要及时。（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回收处洗手设施保证完好可用，洗手槽干净无污物，按要求配备洗手液。（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回收处清洁用具用品摆放整齐。（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关键环节不合格项目</w:t>
            </w:r>
          </w:p>
        </w:tc>
        <w:tc>
          <w:tcPr>
            <w:tcW w:w="4959" w:type="dxa"/>
            <w:vAlign w:val="center"/>
          </w:tcPr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出现以下情况之一，除按合同规定缴交违约金外，考核总分不超过60分：</w:t>
            </w:r>
          </w:p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就餐高峰期不按要求安排人员清洁大厅、楼梯、餐具回收点的卫生，导致就餐环境极差的;</w:t>
            </w:r>
          </w:p>
          <w:p>
            <w:pP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.餐后不按要求安排员工清洁各区域卫生及没有摆放整齐餐桌椅的。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15" w:hRule="atLeas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总得分</w:t>
            </w:r>
          </w:p>
        </w:tc>
        <w:tc>
          <w:tcPr>
            <w:tcW w:w="495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before="156" w:beforeLines="50" w:after="156" w:afterLines="50" w:line="360" w:lineRule="auto"/>
        <w:jc w:val="left"/>
        <w:rPr>
          <w:rFonts w:hint="eastAsia" w:ascii="方正仿宋_GBK" w:hAnsi="方正仿宋_GBK" w:eastAsia="方正仿宋_GBK" w:cs="方正仿宋_GBK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餐厅经理：                                                日期：</w:t>
      </w:r>
    </w:p>
    <w:p>
      <w:pPr>
        <w:widowControl/>
        <w:spacing w:before="156" w:beforeLines="50" w:after="156" w:afterLines="50" w:line="360" w:lineRule="auto"/>
        <w:jc w:val="left"/>
        <w:rPr>
          <w:rFonts w:ascii="仿宋_GB2312" w:hAnsi="仿宋_GB2312" w:eastAsia="仿宋_GB2312" w:cs="宋体"/>
          <w:b/>
          <w:color w:val="000000" w:themeColor="text1"/>
          <w:kern w:val="0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附表5:</w:t>
      </w:r>
    </w:p>
    <w:p>
      <w:pPr>
        <w:jc w:val="center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江苏开放大学食堂餐饮综合考核评分表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（试行）</w:t>
      </w:r>
    </w:p>
    <w:p>
      <w:pPr>
        <w:jc w:val="left"/>
        <w:rPr>
          <w:rFonts w:ascii="仿宋_GB2312" w:hAnsi="黑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被检查餐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厅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：_________校区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第______食堂</w:t>
      </w: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经营负责人：______________</w:t>
      </w:r>
    </w:p>
    <w:tbl>
      <w:tblPr>
        <w:tblStyle w:val="7"/>
        <w:tblpPr w:leftFromText="180" w:rightFromText="180" w:vertAnchor="page" w:horzAnchor="margin" w:tblpXSpec="center" w:tblpY="3655"/>
        <w:tblOverlap w:val="never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4840"/>
        <w:gridCol w:w="841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840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检查内容</w:t>
            </w:r>
          </w:p>
        </w:tc>
        <w:tc>
          <w:tcPr>
            <w:tcW w:w="841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27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人员管理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（8分）</w:t>
            </w: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所有工作人员均办理健康证并备案、公示（2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建立从业人员信息档案（2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管理团队组织结构完整，分工合理（2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员工上岗统一着装、日常用语及行为规范（2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经营范围（10分）</w:t>
            </w: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按规定划分经营区域范围（5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符合规定经营品种范围（5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内部管理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制度建设完备（2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制度执行严格且有记录（2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服从管理，主动接受监管（2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各窗口运行机制符合规定，无分包转包，及转租提点行为（10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突发事件安全应急预案完备（2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激励机制合理可行，有记录（2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restart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服务质量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外场环境整洁美观（3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后场环境整洁，地面无积水，不湿滑（3分）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周边环境责任区清洁无烟头、纸壳等垃圾（3分）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质价相符，价格合理（8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菜品齐全（2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供餐时间符合要求（2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服务态度良好（2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投诉渠道畅通，投诉处理及时有效（2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采购管理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统一采购，完善索证制度及执行记录（8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原材料品质良好（3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食品安全管理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库房管理规范（4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配备消防设备实施齐全、有效且无遮挡（4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餐厨废弃物管理（4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冰箱冰柜制冷效果良好（4分）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后场操作规范，无未登记上报电器，无灶头空烧，无乱接电源，煤气管线（4分）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资产管理（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有序，按规定登记并上报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消防安全管理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（5分）</w:t>
            </w: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定期开展消防培训且有记录（2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Merge w:val="continue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有效进行消防安全风险环节控制（3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总得分</w:t>
            </w:r>
          </w:p>
        </w:tc>
        <w:tc>
          <w:tcPr>
            <w:tcW w:w="4840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</w:tcPr>
          <w:p>
            <w:pP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156" w:afterLines="50"/>
        <w:rPr>
          <w:rFonts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after="156" w:afterLines="50"/>
        <w:rPr>
          <w:rFonts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检查人：__________________   ______________________  ______________   </w:t>
      </w:r>
    </w:p>
    <w:p>
      <w:pPr>
        <w:spacing w:after="156" w:afterLines="50"/>
        <w:rPr>
          <w:rFonts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______________   _________________  _________________________                               </w:t>
      </w:r>
    </w:p>
    <w:p>
      <w:pPr>
        <w:spacing w:after="156" w:afterLines="5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检查时间：_______ 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年___ 月___ 日____ 时</w:t>
      </w:r>
    </w:p>
    <w:p>
      <w:pPr>
        <w:spacing w:after="156" w:afterLines="50"/>
        <w:rPr>
          <w:rFonts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附表6:</w:t>
      </w:r>
    </w:p>
    <w:p>
      <w:pPr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340157728"/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江苏开放大学（江苏城市职业学院）餐饮</w:t>
      </w:r>
    </w:p>
    <w:p>
      <w:pPr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满意度调查问卷</w:t>
      </w:r>
    </w:p>
    <w:p>
      <w:pP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尊敬的老师、同学：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您好！为了做好餐饮服务工作，我们对</w:t>
      </w: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_______校区的____楼食堂餐饮进行满意度调查，请您在选项栏打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√，</w:t>
      </w: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感谢您的支持与配合！</w:t>
      </w:r>
    </w:p>
    <w:tbl>
      <w:tblPr>
        <w:tblStyle w:val="6"/>
        <w:tblW w:w="80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46"/>
        <w:gridCol w:w="1559"/>
        <w:gridCol w:w="113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调查项目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基本满意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不满意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环境卫生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食品卫生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饭菜品种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饭菜质量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饭菜价格（基本伙）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饭菜价格（特色）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服务质量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餐厅文化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1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总体印象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spacing w:after="156" w:afterLines="50"/>
        <w:ind w:firstLine="160" w:firstLineChars="5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其他建议：</w:t>
      </w:r>
      <w:bookmarkEnd w:id="0"/>
      <w:r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__________________________________</w:t>
      </w:r>
    </w:p>
    <w:p>
      <w:pPr>
        <w:spacing w:after="156" w:afterLines="50"/>
        <w:ind w:firstLine="160" w:firstLineChars="50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_____________________________________________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2F"/>
    <w:rsid w:val="000779BC"/>
    <w:rsid w:val="00144F91"/>
    <w:rsid w:val="001706A1"/>
    <w:rsid w:val="002D4805"/>
    <w:rsid w:val="002D5650"/>
    <w:rsid w:val="0038571E"/>
    <w:rsid w:val="003C4947"/>
    <w:rsid w:val="003D57B9"/>
    <w:rsid w:val="003D5E7A"/>
    <w:rsid w:val="004801D0"/>
    <w:rsid w:val="004B14D6"/>
    <w:rsid w:val="0052210D"/>
    <w:rsid w:val="0054490A"/>
    <w:rsid w:val="005C12DD"/>
    <w:rsid w:val="006E6659"/>
    <w:rsid w:val="007067E8"/>
    <w:rsid w:val="00760343"/>
    <w:rsid w:val="0083354E"/>
    <w:rsid w:val="008815DE"/>
    <w:rsid w:val="008C1D2F"/>
    <w:rsid w:val="009177DF"/>
    <w:rsid w:val="00962553"/>
    <w:rsid w:val="00B85B36"/>
    <w:rsid w:val="00BA5400"/>
    <w:rsid w:val="00C83ABA"/>
    <w:rsid w:val="00D363DF"/>
    <w:rsid w:val="00DE1296"/>
    <w:rsid w:val="00E14707"/>
    <w:rsid w:val="00F81E45"/>
    <w:rsid w:val="10FC570B"/>
    <w:rsid w:val="1F435FFE"/>
    <w:rsid w:val="23E212DC"/>
    <w:rsid w:val="2DCE1B70"/>
    <w:rsid w:val="5D083608"/>
    <w:rsid w:val="5EC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995</Words>
  <Characters>5678</Characters>
  <Lines>47</Lines>
  <Paragraphs>13</Paragraphs>
  <TotalTime>383</TotalTime>
  <ScaleCrop>false</ScaleCrop>
  <LinksUpToDate>false</LinksUpToDate>
  <CharactersWithSpaces>6660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2021-09-30T05:23:00Z</dcterms:created>
  <dc:creator>李剑</dc:creator>
  <cp:lastModifiedBy>上善若水</cp:lastModifiedBy>
  <cp:lastPrinted>2021-11-03T02:06:00Z</cp:lastPrinted>
  <dcterms:modified xsi:type="dcterms:W3CDTF">2021-11-17T01:36:23Z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08AB0D1F02C5419EA37DCAD9FC45F473</vt:lpwstr>
  </property>
</Properties>
</file>